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C1" w:rsidRDefault="004961C1" w:rsidP="004961C1">
      <w:pPr>
        <w:jc w:val="center"/>
        <w:rPr>
          <w:i/>
        </w:rPr>
      </w:pPr>
      <w:r>
        <w:rPr>
          <w:i/>
        </w:rPr>
        <w:t>Programma primo parziale</w:t>
      </w:r>
    </w:p>
    <w:p w:rsidR="004961C1" w:rsidRDefault="004961C1" w:rsidP="004961C1">
      <w:pPr>
        <w:jc w:val="center"/>
        <w:rPr>
          <w:i/>
        </w:rPr>
      </w:pPr>
      <w:r>
        <w:rPr>
          <w:i/>
        </w:rPr>
        <w:t>Chimica Organica e Biochimica per le Tecnologie</w:t>
      </w:r>
    </w:p>
    <w:p w:rsidR="004961C1" w:rsidRDefault="004961C1" w:rsidP="004961C1">
      <w:pPr>
        <w:jc w:val="center"/>
        <w:rPr>
          <w:i/>
        </w:rPr>
      </w:pPr>
    </w:p>
    <w:p w:rsidR="008A6147" w:rsidRPr="00C37991" w:rsidRDefault="001F5048">
      <w:pPr>
        <w:rPr>
          <w:i/>
        </w:rPr>
      </w:pPr>
      <w:r w:rsidRPr="00C37991">
        <w:rPr>
          <w:i/>
        </w:rPr>
        <w:t>Introduzione. Ibridazione del carbonio.</w:t>
      </w:r>
    </w:p>
    <w:p w:rsidR="001F5048" w:rsidRDefault="001F5048">
      <w:r w:rsidRPr="001F5048">
        <w:t xml:space="preserve">La chimica dell'elemento carbonio. Testi e modalità di insegnamento. Esami e appelli. </w:t>
      </w:r>
      <w:proofErr w:type="spellStart"/>
      <w:r w:rsidRPr="001F5048">
        <w:t>Ibridizzazione</w:t>
      </w:r>
      <w:proofErr w:type="spellEnd"/>
      <w:r w:rsidRPr="001F5048">
        <w:t xml:space="preserve"> sp</w:t>
      </w:r>
      <w:r w:rsidRPr="004961C1">
        <w:rPr>
          <w:vertAlign w:val="superscript"/>
        </w:rPr>
        <w:t>3</w:t>
      </w:r>
      <w:r w:rsidRPr="001F5048">
        <w:t>, sp</w:t>
      </w:r>
      <w:r w:rsidRPr="004961C1">
        <w:rPr>
          <w:vertAlign w:val="superscript"/>
        </w:rPr>
        <w:t>2</w:t>
      </w:r>
      <w:r w:rsidRPr="001F5048">
        <w:t xml:space="preserve"> ed </w:t>
      </w:r>
      <w:proofErr w:type="spellStart"/>
      <w:r w:rsidRPr="001F5048">
        <w:t>sp</w:t>
      </w:r>
      <w:proofErr w:type="spellEnd"/>
      <w:r w:rsidRPr="001F5048">
        <w:t xml:space="preserve"> del carbonio. Struttura delle molecole di metano, etano, etilene e acetilene.</w:t>
      </w:r>
    </w:p>
    <w:p w:rsidR="001F5048" w:rsidRPr="004961C1" w:rsidRDefault="001F5048">
      <w:pPr>
        <w:rPr>
          <w:i/>
        </w:rPr>
      </w:pPr>
      <w:r w:rsidRPr="004961C1">
        <w:rPr>
          <w:i/>
        </w:rPr>
        <w:t>Alcani</w:t>
      </w:r>
    </w:p>
    <w:p w:rsidR="001F5048" w:rsidRDefault="001F5048">
      <w:r w:rsidRPr="001F5048">
        <w:t>Atomi diversi dal carbonio che adottano ibridazione sp</w:t>
      </w:r>
      <w:r w:rsidRPr="004961C1">
        <w:rPr>
          <w:vertAlign w:val="superscript"/>
        </w:rPr>
        <w:t>3</w:t>
      </w:r>
      <w:r w:rsidRPr="001F5048">
        <w:t>. Idrocarburi alifatici e aromatici. Alcani: idrocarburi saturi. Formula bruta, formula di struttura e prospettica dei primi dieci alcani. Formule condensate. Radice e desinenza. Nomenclatura comune e IUPAC. Esempi. Isomeri di struttura. Denominazione dei gruppi alchilici comune e IUPAC.</w:t>
      </w:r>
    </w:p>
    <w:p w:rsidR="001F5048" w:rsidRPr="004961C1" w:rsidRDefault="001F5048">
      <w:pPr>
        <w:rPr>
          <w:i/>
        </w:rPr>
      </w:pPr>
      <w:r w:rsidRPr="004961C1">
        <w:rPr>
          <w:i/>
        </w:rPr>
        <w:t>Stereoisomeri conformazionali.</w:t>
      </w:r>
      <w:r w:rsidR="004961C1">
        <w:rPr>
          <w:i/>
        </w:rPr>
        <w:t xml:space="preserve"> </w:t>
      </w:r>
      <w:r w:rsidRPr="004961C1">
        <w:rPr>
          <w:i/>
        </w:rPr>
        <w:t>Alogenazione degli alcani.</w:t>
      </w:r>
    </w:p>
    <w:p w:rsidR="001F5048" w:rsidRDefault="001F5048">
      <w:r w:rsidRPr="001F5048">
        <w:t>Distillazione del petrolio. Il punto di ebollizione aumenta al crescere della catena e diminuisce con la ramificazione: forze intermolecolari e superficie di contatto. Stereoisomeri conformazionali dell'etano e del butano. Formule di Newman. Barriera di interconversione. Alogenazione. Reazioni di sostituzione. Prodotti di alogenazione del metano. Evidenze sperimentali e meccanismo di reazione. Meccanismo di reazione per la clorurazione del metano: iniziazione, propagazione e terminazione.</w:t>
      </w:r>
    </w:p>
    <w:p w:rsidR="001F5048" w:rsidRPr="004961C1" w:rsidRDefault="001F5048">
      <w:pPr>
        <w:rPr>
          <w:i/>
        </w:rPr>
      </w:pPr>
      <w:r w:rsidRPr="004961C1">
        <w:rPr>
          <w:i/>
        </w:rPr>
        <w:t xml:space="preserve">Combustione degli alcani. </w:t>
      </w:r>
      <w:proofErr w:type="spellStart"/>
      <w:r w:rsidRPr="004961C1">
        <w:rPr>
          <w:i/>
        </w:rPr>
        <w:t>Cicloalcani</w:t>
      </w:r>
      <w:proofErr w:type="spellEnd"/>
      <w:r w:rsidR="004961C1">
        <w:rPr>
          <w:i/>
        </w:rPr>
        <w:t>.</w:t>
      </w:r>
    </w:p>
    <w:p w:rsidR="001F5048" w:rsidRDefault="001F5048" w:rsidP="001F5048">
      <w:r>
        <w:t xml:space="preserve">Alogenazione del propano. Scala di stabilità dei radicali del carbonio. Reattività e selettività. Combustione in difetto di ossigeno. Calori di combustione. </w:t>
      </w:r>
      <w:proofErr w:type="spellStart"/>
      <w:r>
        <w:t>Cicloalcani</w:t>
      </w:r>
      <w:proofErr w:type="spellEnd"/>
      <w:r>
        <w:t xml:space="preserve">: formula generale e nomenclatura. Reattività. Reattività del ciclopropano. Reazioni di addizione. Teoria di </w:t>
      </w:r>
      <w:proofErr w:type="spellStart"/>
      <w:r>
        <w:t>Baeyer</w:t>
      </w:r>
      <w:proofErr w:type="spellEnd"/>
      <w:r>
        <w:t xml:space="preserve"> e calori di combustione. Tensione angolare e torsionale. Il ciclopropano è privo di tensioni angolari e torsionali </w:t>
      </w:r>
      <w:proofErr w:type="spellStart"/>
      <w:r>
        <w:t>perchè</w:t>
      </w:r>
      <w:proofErr w:type="spellEnd"/>
      <w:r>
        <w:t xml:space="preserve"> assume conform</w:t>
      </w:r>
      <w:r w:rsidR="004961C1">
        <w:t>azioni</w:t>
      </w:r>
      <w:r>
        <w:t xml:space="preserve"> non planari. Forma a sedia e a barca.</w:t>
      </w:r>
    </w:p>
    <w:p w:rsidR="001F5048" w:rsidRDefault="001F5048" w:rsidP="001F5048">
      <w:r w:rsidRPr="004961C1">
        <w:rPr>
          <w:i/>
        </w:rPr>
        <w:t>Analisi conformazionale del cicloesano. Stereoisomeri configurazionali</w:t>
      </w:r>
      <w:r w:rsidRPr="001F5048">
        <w:t>.</w:t>
      </w:r>
    </w:p>
    <w:p w:rsidR="001F5048" w:rsidRDefault="001F5048" w:rsidP="001F5048">
      <w:r w:rsidRPr="001F5048">
        <w:t>Stabilità delle forme a sedia e a barca. Interconversione sedia</w:t>
      </w:r>
      <w:r w:rsidR="004961C1">
        <w:t>-</w:t>
      </w:r>
      <w:r w:rsidRPr="001F5048">
        <w:t xml:space="preserve">sedia. Idrogeni assiali ed equatoriali. </w:t>
      </w:r>
      <w:proofErr w:type="spellStart"/>
      <w:r w:rsidRPr="001F5048">
        <w:t>Metilcicloesano</w:t>
      </w:r>
      <w:proofErr w:type="spellEnd"/>
      <w:r w:rsidRPr="001F5048">
        <w:t xml:space="preserve">: le due sedie non sono più energeticamente equivalenti. Interazioni 1,3-diassiali. Analisi del </w:t>
      </w:r>
      <w:proofErr w:type="spellStart"/>
      <w:r w:rsidRPr="001F5048">
        <w:t>t-butilcicloesano</w:t>
      </w:r>
      <w:proofErr w:type="spellEnd"/>
      <w:r w:rsidRPr="001F5048">
        <w:t xml:space="preserve">. Stereoisomeri configurazionali del 1,2-dibromociclopropano. Isomeri </w:t>
      </w:r>
      <w:proofErr w:type="spellStart"/>
      <w:r w:rsidRPr="004961C1">
        <w:rPr>
          <w:i/>
        </w:rPr>
        <w:t>cis</w:t>
      </w:r>
      <w:proofErr w:type="spellEnd"/>
      <w:r w:rsidR="004961C1">
        <w:t xml:space="preserve"> e</w:t>
      </w:r>
      <w:r w:rsidRPr="001F5048">
        <w:t xml:space="preserve"> </w:t>
      </w:r>
      <w:r w:rsidRPr="004961C1">
        <w:rPr>
          <w:i/>
        </w:rPr>
        <w:t>trans</w:t>
      </w:r>
      <w:r w:rsidRPr="001F5048">
        <w:t xml:space="preserve">. Definizione di </w:t>
      </w:r>
      <w:proofErr w:type="spellStart"/>
      <w:r w:rsidRPr="001F5048">
        <w:t>enantiomeri</w:t>
      </w:r>
      <w:proofErr w:type="spellEnd"/>
      <w:r w:rsidRPr="001F5048">
        <w:t xml:space="preserve">. Carbonio </w:t>
      </w:r>
      <w:proofErr w:type="spellStart"/>
      <w:r w:rsidRPr="001F5048">
        <w:t>chirale</w:t>
      </w:r>
      <w:proofErr w:type="spellEnd"/>
      <w:r w:rsidRPr="001F5048">
        <w:t xml:space="preserve">. Proprietà fisiche e chimiche degli </w:t>
      </w:r>
      <w:proofErr w:type="spellStart"/>
      <w:r w:rsidRPr="001F5048">
        <w:t>enantiomeri</w:t>
      </w:r>
      <w:proofErr w:type="spellEnd"/>
      <w:r w:rsidRPr="001F5048">
        <w:t>. Denominazione R/S.</w:t>
      </w:r>
      <w:r w:rsidR="004961C1">
        <w:t xml:space="preserve"> </w:t>
      </w:r>
      <w:r w:rsidRPr="001F5048">
        <w:t>Esempi.</w:t>
      </w:r>
    </w:p>
    <w:p w:rsidR="001F5048" w:rsidRPr="004961C1" w:rsidRDefault="001F5048" w:rsidP="001F5048">
      <w:pPr>
        <w:rPr>
          <w:i/>
        </w:rPr>
      </w:pPr>
      <w:r w:rsidRPr="004961C1">
        <w:rPr>
          <w:i/>
        </w:rPr>
        <w:t xml:space="preserve">Attività ottica. Denominazione D/L. Molecole </w:t>
      </w:r>
      <w:proofErr w:type="spellStart"/>
      <w:r w:rsidRPr="004961C1">
        <w:rPr>
          <w:i/>
        </w:rPr>
        <w:t>chirali</w:t>
      </w:r>
      <w:proofErr w:type="spellEnd"/>
      <w:r w:rsidRPr="004961C1">
        <w:rPr>
          <w:i/>
        </w:rPr>
        <w:t>.</w:t>
      </w:r>
    </w:p>
    <w:p w:rsidR="001F5048" w:rsidRDefault="001F5048" w:rsidP="001F5048">
      <w:r>
        <w:t>Formule di Fischer. Denominazione D/L. Polarimetro. Molecole destrogire e levogire. Potere rotatorio e potere rotatorio specifico.</w:t>
      </w:r>
      <w:r w:rsidR="004961C1">
        <w:t xml:space="preserve"> </w:t>
      </w:r>
      <w:r>
        <w:t xml:space="preserve">Molecole </w:t>
      </w:r>
      <w:proofErr w:type="spellStart"/>
      <w:r>
        <w:t>chirali</w:t>
      </w:r>
      <w:proofErr w:type="spellEnd"/>
      <w:r>
        <w:t xml:space="preserve"> senza carboni </w:t>
      </w:r>
      <w:proofErr w:type="spellStart"/>
      <w:r>
        <w:t>chirali</w:t>
      </w:r>
      <w:proofErr w:type="spellEnd"/>
      <w:r>
        <w:t xml:space="preserve">: </w:t>
      </w:r>
      <w:proofErr w:type="spellStart"/>
      <w:r>
        <w:t>allene</w:t>
      </w:r>
      <w:proofErr w:type="spellEnd"/>
      <w:r>
        <w:t xml:space="preserve">. Proprietà chimiche: </w:t>
      </w:r>
      <w:proofErr w:type="spellStart"/>
      <w:r>
        <w:t>talidomide</w:t>
      </w:r>
      <w:proofErr w:type="spellEnd"/>
      <w:r>
        <w:t xml:space="preserve"> e </w:t>
      </w:r>
      <w:proofErr w:type="spellStart"/>
      <w:r>
        <w:t>ibuprofene</w:t>
      </w:r>
      <w:proofErr w:type="spellEnd"/>
      <w:r>
        <w:t xml:space="preserve">. Composti con più  carboni </w:t>
      </w:r>
      <w:proofErr w:type="spellStart"/>
      <w:r>
        <w:t>chirali</w:t>
      </w:r>
      <w:proofErr w:type="spellEnd"/>
      <w:r>
        <w:t xml:space="preserve">: il </w:t>
      </w:r>
      <w:r w:rsidRPr="004961C1">
        <w:rPr>
          <w:i/>
        </w:rPr>
        <w:t>cis</w:t>
      </w:r>
      <w:r>
        <w:t xml:space="preserve">-1,2-dibromo ciclopropano è  un composto </w:t>
      </w:r>
      <w:proofErr w:type="spellStart"/>
      <w:r>
        <w:t>meso</w:t>
      </w:r>
      <w:proofErr w:type="spellEnd"/>
      <w:r>
        <w:t xml:space="preserve"> ed è  </w:t>
      </w:r>
      <w:proofErr w:type="spellStart"/>
      <w:r>
        <w:t>achirale</w:t>
      </w:r>
      <w:proofErr w:type="spellEnd"/>
      <w:r>
        <w:t xml:space="preserve">. I </w:t>
      </w:r>
      <w:proofErr w:type="spellStart"/>
      <w:r>
        <w:t>diastereisomeri</w:t>
      </w:r>
      <w:proofErr w:type="spellEnd"/>
      <w:r>
        <w:t xml:space="preserve">. Piani di simmetria. Gli </w:t>
      </w:r>
      <w:proofErr w:type="spellStart"/>
      <w:r>
        <w:t>enantiomeri</w:t>
      </w:r>
      <w:proofErr w:type="spellEnd"/>
      <w:r>
        <w:t xml:space="preserve"> hanno inversione di configurazione a tutti i centri </w:t>
      </w:r>
      <w:proofErr w:type="spellStart"/>
      <w:r>
        <w:t>chirali</w:t>
      </w:r>
      <w:proofErr w:type="spellEnd"/>
      <w:r>
        <w:t>.</w:t>
      </w:r>
    </w:p>
    <w:p w:rsidR="001F5048" w:rsidRPr="004961C1" w:rsidRDefault="001F5048" w:rsidP="001F5048">
      <w:pPr>
        <w:rPr>
          <w:i/>
        </w:rPr>
      </w:pPr>
      <w:r w:rsidRPr="004961C1">
        <w:rPr>
          <w:i/>
        </w:rPr>
        <w:t xml:space="preserve">Stereoisomeri configurazionali con due carboni </w:t>
      </w:r>
      <w:proofErr w:type="spellStart"/>
      <w:r w:rsidRPr="004961C1">
        <w:rPr>
          <w:i/>
        </w:rPr>
        <w:t>chirali</w:t>
      </w:r>
      <w:proofErr w:type="spellEnd"/>
      <w:r w:rsidRPr="004961C1">
        <w:rPr>
          <w:i/>
        </w:rPr>
        <w:t>. Risoluzione. Alcheni.</w:t>
      </w:r>
    </w:p>
    <w:p w:rsidR="001F5048" w:rsidRDefault="001F5048" w:rsidP="001F5048">
      <w:r w:rsidRPr="001F5048">
        <w:lastRenderedPageBreak/>
        <w:t>Stereoisomeri configurazionali del</w:t>
      </w:r>
      <w:r w:rsidR="004961C1">
        <w:t xml:space="preserve"> </w:t>
      </w:r>
      <w:r w:rsidRPr="001F5048">
        <w:t xml:space="preserve">2,3-dibromobutano e 2,3-dibromopentano. Composti </w:t>
      </w:r>
      <w:proofErr w:type="spellStart"/>
      <w:r w:rsidRPr="001F5048">
        <w:t>mes</w:t>
      </w:r>
      <w:r w:rsidR="004961C1">
        <w:t>o</w:t>
      </w:r>
      <w:proofErr w:type="spellEnd"/>
      <w:r w:rsidRPr="001F5048">
        <w:t xml:space="preserve">. Rapporto di </w:t>
      </w:r>
      <w:proofErr w:type="spellStart"/>
      <w:r w:rsidRPr="001F5048">
        <w:t>enantiomeria</w:t>
      </w:r>
      <w:proofErr w:type="spellEnd"/>
      <w:r w:rsidRPr="001F5048">
        <w:t xml:space="preserve"> e </w:t>
      </w:r>
      <w:proofErr w:type="spellStart"/>
      <w:r w:rsidRPr="001F5048">
        <w:t>diastereoisomeria</w:t>
      </w:r>
      <w:proofErr w:type="spellEnd"/>
      <w:r w:rsidRPr="001F5048">
        <w:t>. Risoluzione di acidi carbossilici. Agente risolvente. Cromatograf</w:t>
      </w:r>
      <w:r w:rsidR="004961C1">
        <w:t>ia</w:t>
      </w:r>
      <w:r w:rsidRPr="001F5048">
        <w:t xml:space="preserve"> su colonna </w:t>
      </w:r>
      <w:proofErr w:type="spellStart"/>
      <w:r w:rsidRPr="001F5048">
        <w:t>chirale</w:t>
      </w:r>
      <w:proofErr w:type="spellEnd"/>
      <w:r w:rsidRPr="001F5048">
        <w:t>. Alcheni: gruppo funzionale, nomenclatura. Isomeri di struttura e stereoisomeri.</w:t>
      </w:r>
    </w:p>
    <w:p w:rsidR="001F5048" w:rsidRPr="004961C1" w:rsidRDefault="001F5048" w:rsidP="001F5048">
      <w:pPr>
        <w:rPr>
          <w:i/>
        </w:rPr>
      </w:pPr>
      <w:r w:rsidRPr="004961C1">
        <w:rPr>
          <w:i/>
        </w:rPr>
        <w:t>Alcheni</w:t>
      </w:r>
    </w:p>
    <w:p w:rsidR="001F5048" w:rsidRDefault="001F5048" w:rsidP="001F5048">
      <w:r w:rsidRPr="001F5048">
        <w:t xml:space="preserve">Nomenclatura IUPAC. Esempi. Isomeri geometrica: denominazioni </w:t>
      </w:r>
      <w:proofErr w:type="spellStart"/>
      <w:r w:rsidRPr="004961C1">
        <w:rPr>
          <w:i/>
        </w:rPr>
        <w:t>cis</w:t>
      </w:r>
      <w:proofErr w:type="spellEnd"/>
      <w:r w:rsidRPr="004961C1">
        <w:rPr>
          <w:i/>
        </w:rPr>
        <w:t>/trans</w:t>
      </w:r>
      <w:r w:rsidRPr="001F5048">
        <w:t xml:space="preserve"> è Z/</w:t>
      </w:r>
      <w:r w:rsidR="004961C1">
        <w:t>E</w:t>
      </w:r>
      <w:r w:rsidRPr="001F5048">
        <w:t xml:space="preserve">. Esempi. Momenti di dipolo e </w:t>
      </w:r>
      <w:proofErr w:type="spellStart"/>
      <w:r w:rsidRPr="001F5048">
        <w:t>idrofobicita</w:t>
      </w:r>
      <w:proofErr w:type="spellEnd"/>
      <w:r w:rsidRPr="001F5048">
        <w:t xml:space="preserve">'. Reazioni di addizione: aspetti termodinamico e </w:t>
      </w:r>
      <w:r w:rsidR="004961C1">
        <w:t>ci</w:t>
      </w:r>
      <w:r w:rsidRPr="001F5048">
        <w:t>netici dell'idrogenazione. Catalisi. Stato di transizione. Calore di idrogenazione. Grassi idrogenati.</w:t>
      </w:r>
    </w:p>
    <w:p w:rsidR="001F5048" w:rsidRPr="004961C1" w:rsidRDefault="001F5048" w:rsidP="001F5048">
      <w:pPr>
        <w:rPr>
          <w:i/>
        </w:rPr>
      </w:pPr>
      <w:proofErr w:type="spellStart"/>
      <w:r w:rsidRPr="004961C1">
        <w:rPr>
          <w:i/>
        </w:rPr>
        <w:t>Idroalogenazione</w:t>
      </w:r>
      <w:proofErr w:type="spellEnd"/>
      <w:r w:rsidRPr="004961C1">
        <w:rPr>
          <w:i/>
        </w:rPr>
        <w:t xml:space="preserve"> degli alcheni</w:t>
      </w:r>
    </w:p>
    <w:p w:rsidR="001F5048" w:rsidRDefault="001F5048" w:rsidP="001F5048">
      <w:r>
        <w:t xml:space="preserve">Calori di idrogenazione per valutare la stabilità. </w:t>
      </w:r>
      <w:proofErr w:type="spellStart"/>
      <w:r>
        <w:t>Idroalogenazione</w:t>
      </w:r>
      <w:proofErr w:type="spellEnd"/>
      <w:r>
        <w:t xml:space="preserve">: meccanismo di reazione. Nucleofili ed elettrofili. Reazione </w:t>
      </w:r>
      <w:proofErr w:type="spellStart"/>
      <w:r>
        <w:t>regioselettiva</w:t>
      </w:r>
      <w:proofErr w:type="spellEnd"/>
      <w:r>
        <w:t xml:space="preserve">. Teoria del </w:t>
      </w:r>
      <w:proofErr w:type="spellStart"/>
      <w:r>
        <w:t>carbocatione</w:t>
      </w:r>
      <w:proofErr w:type="spellEnd"/>
      <w:r>
        <w:t xml:space="preserve">. Scala di stabilità dei </w:t>
      </w:r>
      <w:proofErr w:type="spellStart"/>
      <w:r>
        <w:t>carbocationi</w:t>
      </w:r>
      <w:proofErr w:type="spellEnd"/>
      <w:r>
        <w:t xml:space="preserve">: effetti induttivi e </w:t>
      </w:r>
      <w:proofErr w:type="spellStart"/>
      <w:r>
        <w:t>iperconiugativi</w:t>
      </w:r>
      <w:proofErr w:type="spellEnd"/>
      <w:r w:rsidR="004961C1">
        <w:t xml:space="preserve"> (cenno)</w:t>
      </w:r>
      <w:r>
        <w:t xml:space="preserve">. </w:t>
      </w:r>
      <w:proofErr w:type="spellStart"/>
      <w:r>
        <w:t>Planarita'</w:t>
      </w:r>
      <w:proofErr w:type="spellEnd"/>
      <w:r>
        <w:t xml:space="preserve">. Diagramma di reazione con percorsi competitivi. Postulato di </w:t>
      </w:r>
      <w:proofErr w:type="spellStart"/>
      <w:r>
        <w:t>Hammond</w:t>
      </w:r>
      <w:proofErr w:type="spellEnd"/>
      <w:r>
        <w:t>. Controllo cinetico. Ipotesi meccanicistica in accordo con le evidenze sperimentali. Trasposizioni e attitudini migratorie.</w:t>
      </w:r>
      <w:r w:rsidR="004961C1">
        <w:t xml:space="preserve"> </w:t>
      </w:r>
      <w:r>
        <w:t xml:space="preserve">Regola di </w:t>
      </w:r>
      <w:proofErr w:type="spellStart"/>
      <w:r>
        <w:t>Markovnikov</w:t>
      </w:r>
      <w:proofErr w:type="spellEnd"/>
      <w:r>
        <w:t>.</w:t>
      </w:r>
    </w:p>
    <w:p w:rsidR="001F5048" w:rsidRPr="004961C1" w:rsidRDefault="001F5048" w:rsidP="001F5048">
      <w:pPr>
        <w:rPr>
          <w:i/>
        </w:rPr>
      </w:pPr>
      <w:r w:rsidRPr="004961C1">
        <w:rPr>
          <w:i/>
        </w:rPr>
        <w:t>Alogenazione degli alcheni</w:t>
      </w:r>
    </w:p>
    <w:p w:rsidR="001F5048" w:rsidRDefault="001F5048" w:rsidP="001F5048">
      <w:r w:rsidRPr="001F5048">
        <w:t xml:space="preserve">Esempi di </w:t>
      </w:r>
      <w:proofErr w:type="spellStart"/>
      <w:r w:rsidRPr="001F5048">
        <w:t>idroalogenazione</w:t>
      </w:r>
      <w:proofErr w:type="spellEnd"/>
      <w:r w:rsidRPr="001F5048">
        <w:t xml:space="preserve"> di alcheni asimmetrici. Idratazione in catalisi acida. Alogenazione: reazione stereospecifica.</w:t>
      </w:r>
      <w:r w:rsidR="004961C1">
        <w:t xml:space="preserve"> </w:t>
      </w:r>
      <w:r w:rsidRPr="001F5048">
        <w:t xml:space="preserve">Addizione </w:t>
      </w:r>
      <w:proofErr w:type="spellStart"/>
      <w:r w:rsidRPr="001F5048">
        <w:t>anti-coplanate</w:t>
      </w:r>
      <w:proofErr w:type="spellEnd"/>
      <w:r w:rsidRPr="001F5048">
        <w:t xml:space="preserve"> via ione </w:t>
      </w:r>
      <w:proofErr w:type="spellStart"/>
      <w:r w:rsidRPr="001F5048">
        <w:t>alonio</w:t>
      </w:r>
      <w:proofErr w:type="spellEnd"/>
      <w:r w:rsidRPr="001F5048">
        <w:t xml:space="preserve">. Esempio del </w:t>
      </w:r>
      <w:proofErr w:type="spellStart"/>
      <w:r w:rsidRPr="001F5048">
        <w:t>ciclopentene</w:t>
      </w:r>
      <w:proofErr w:type="spellEnd"/>
      <w:r w:rsidRPr="001F5048">
        <w:t xml:space="preserve"> e del </w:t>
      </w:r>
      <w:r w:rsidRPr="004961C1">
        <w:rPr>
          <w:i/>
        </w:rPr>
        <w:t>trans-</w:t>
      </w:r>
      <w:r w:rsidRPr="001F5048">
        <w:t xml:space="preserve">2-butene. Formazione di </w:t>
      </w:r>
      <w:proofErr w:type="spellStart"/>
      <w:r w:rsidRPr="001F5048">
        <w:t>aloidrine</w:t>
      </w:r>
      <w:proofErr w:type="spellEnd"/>
      <w:r w:rsidRPr="001F5048">
        <w:t xml:space="preserve">: reazione stereospecifica e </w:t>
      </w:r>
      <w:proofErr w:type="spellStart"/>
      <w:r w:rsidRPr="001F5048">
        <w:t>regioselettiva</w:t>
      </w:r>
      <w:proofErr w:type="spellEnd"/>
      <w:r w:rsidRPr="001F5048">
        <w:t xml:space="preserve">. Addizione di </w:t>
      </w:r>
      <w:proofErr w:type="spellStart"/>
      <w:r w:rsidRPr="001F5048">
        <w:t>HBr</w:t>
      </w:r>
      <w:proofErr w:type="spellEnd"/>
      <w:r w:rsidRPr="001F5048">
        <w:t xml:space="preserve"> in condizioni </w:t>
      </w:r>
      <w:proofErr w:type="spellStart"/>
      <w:r w:rsidRPr="001F5048">
        <w:t>radicaliche</w:t>
      </w:r>
      <w:proofErr w:type="spellEnd"/>
      <w:r w:rsidRPr="001F5048">
        <w:t xml:space="preserve">. Meccanismo di reazione. Prodotti </w:t>
      </w:r>
      <w:proofErr w:type="spellStart"/>
      <w:r w:rsidRPr="001F5048">
        <w:t>anti-Markovnikov</w:t>
      </w:r>
      <w:proofErr w:type="spellEnd"/>
      <w:r w:rsidRPr="001F5048">
        <w:t>.</w:t>
      </w:r>
    </w:p>
    <w:p w:rsidR="001F5048" w:rsidRDefault="001F5048" w:rsidP="001F5048">
      <w:proofErr w:type="spellStart"/>
      <w:r w:rsidRPr="004961C1">
        <w:rPr>
          <w:i/>
        </w:rPr>
        <w:t>Idroborazione</w:t>
      </w:r>
      <w:proofErr w:type="spellEnd"/>
      <w:r w:rsidRPr="004961C1">
        <w:rPr>
          <w:i/>
        </w:rPr>
        <w:t xml:space="preserve"> seguita da ossidazione o riduzione. Ossidazione degli alcheni: </w:t>
      </w:r>
      <w:proofErr w:type="spellStart"/>
      <w:r w:rsidRPr="004961C1">
        <w:rPr>
          <w:i/>
        </w:rPr>
        <w:t>epossidazione</w:t>
      </w:r>
      <w:proofErr w:type="spellEnd"/>
      <w:r w:rsidRPr="004961C1">
        <w:rPr>
          <w:i/>
        </w:rPr>
        <w:t xml:space="preserve"> e </w:t>
      </w:r>
      <w:proofErr w:type="spellStart"/>
      <w:r w:rsidRPr="004961C1">
        <w:rPr>
          <w:i/>
        </w:rPr>
        <w:t>ossidrilazi</w:t>
      </w:r>
      <w:r w:rsidRPr="001F5048">
        <w:t>one</w:t>
      </w:r>
      <w:proofErr w:type="spellEnd"/>
      <w:r w:rsidRPr="001F5048">
        <w:t>.</w:t>
      </w:r>
    </w:p>
    <w:p w:rsidR="001F5048" w:rsidRDefault="001F5048" w:rsidP="001F5048">
      <w:proofErr w:type="spellStart"/>
      <w:r w:rsidRPr="001F5048">
        <w:t>Idroborazione</w:t>
      </w:r>
      <w:proofErr w:type="spellEnd"/>
      <w:r w:rsidRPr="001F5048">
        <w:t xml:space="preserve"> seguita da ossidazione: meccanismi di reazione. Addizione </w:t>
      </w:r>
      <w:proofErr w:type="spellStart"/>
      <w:r w:rsidRPr="001F5048">
        <w:t>anti-Markovnikov</w:t>
      </w:r>
      <w:proofErr w:type="spellEnd"/>
      <w:r w:rsidRPr="001F5048">
        <w:t xml:space="preserve"> in modalità </w:t>
      </w:r>
      <w:proofErr w:type="spellStart"/>
      <w:r w:rsidR="004961C1">
        <w:t>sin</w:t>
      </w:r>
      <w:r w:rsidRPr="001F5048">
        <w:t>-coplanare</w:t>
      </w:r>
      <w:proofErr w:type="spellEnd"/>
      <w:r w:rsidRPr="001F5048">
        <w:t xml:space="preserve">. </w:t>
      </w:r>
      <w:proofErr w:type="spellStart"/>
      <w:r w:rsidRPr="001F5048">
        <w:t>Idroborazione</w:t>
      </w:r>
      <w:proofErr w:type="spellEnd"/>
      <w:r w:rsidRPr="001F5048">
        <w:t xml:space="preserve"> seguita da riduzione. </w:t>
      </w:r>
      <w:proofErr w:type="spellStart"/>
      <w:r w:rsidRPr="001F5048">
        <w:t>Epossidazione</w:t>
      </w:r>
      <w:proofErr w:type="spellEnd"/>
      <w:r w:rsidRPr="001F5048">
        <w:t xml:space="preserve">. Gli epossidi sono eteri reattivi. Sintesi dei </w:t>
      </w:r>
      <w:proofErr w:type="spellStart"/>
      <w:r w:rsidRPr="001F5048">
        <w:t>dioli</w:t>
      </w:r>
      <w:proofErr w:type="spellEnd"/>
      <w:r w:rsidRPr="001F5048">
        <w:t xml:space="preserve"> vicinali: addizione complessiva </w:t>
      </w:r>
      <w:proofErr w:type="spellStart"/>
      <w:r w:rsidRPr="001F5048">
        <w:t>anti-coplanare</w:t>
      </w:r>
      <w:proofErr w:type="spellEnd"/>
      <w:r w:rsidRPr="001F5048">
        <w:t xml:space="preserve">. </w:t>
      </w:r>
      <w:proofErr w:type="spellStart"/>
      <w:r w:rsidRPr="001F5048">
        <w:t>Ossidrilazione</w:t>
      </w:r>
      <w:proofErr w:type="spellEnd"/>
      <w:r w:rsidRPr="001F5048">
        <w:t xml:space="preserve">: addizione </w:t>
      </w:r>
      <w:proofErr w:type="spellStart"/>
      <w:r w:rsidRPr="001F5048">
        <w:t>sin-coplanare</w:t>
      </w:r>
      <w:proofErr w:type="spellEnd"/>
      <w:r w:rsidRPr="001F5048">
        <w:t>. Intermedio di reazione. Schema riassuntivo delle reazioni di addizione agli alcheni.</w:t>
      </w:r>
    </w:p>
    <w:p w:rsidR="001F5048" w:rsidRPr="004961C1" w:rsidRDefault="001F5048" w:rsidP="001F5048">
      <w:pPr>
        <w:rPr>
          <w:i/>
        </w:rPr>
      </w:pPr>
      <w:r w:rsidRPr="004961C1">
        <w:rPr>
          <w:i/>
        </w:rPr>
        <w:t>Polimeri di addizione</w:t>
      </w:r>
    </w:p>
    <w:p w:rsidR="001F5048" w:rsidRDefault="001F5048" w:rsidP="001F5048">
      <w:r w:rsidRPr="001F5048">
        <w:t xml:space="preserve">Polimeri a crescita di catena o di condensazione. Significato di </w:t>
      </w:r>
      <w:proofErr w:type="spellStart"/>
      <w:r w:rsidRPr="001F5048">
        <w:t>monomero</w:t>
      </w:r>
      <w:proofErr w:type="spellEnd"/>
      <w:r w:rsidRPr="001F5048">
        <w:t xml:space="preserve"> e polimero. Meccanismo </w:t>
      </w:r>
      <w:proofErr w:type="spellStart"/>
      <w:r w:rsidRPr="001F5048">
        <w:t>radicalico</w:t>
      </w:r>
      <w:proofErr w:type="spellEnd"/>
      <w:r w:rsidRPr="001F5048">
        <w:t xml:space="preserve">: iniziazione, propagazione e terminazione (combinazione o </w:t>
      </w:r>
      <w:proofErr w:type="spellStart"/>
      <w:r w:rsidRPr="001F5048">
        <w:t>disproporzione</w:t>
      </w:r>
      <w:proofErr w:type="spellEnd"/>
      <w:r w:rsidRPr="001F5048">
        <w:t xml:space="preserve">). Polimerizzazione dell'etilene e dello stirene. Inserimento testa-coda. Polimeri isotattici, </w:t>
      </w:r>
      <w:proofErr w:type="spellStart"/>
      <w:r w:rsidRPr="001F5048">
        <w:t>sindiotattici</w:t>
      </w:r>
      <w:proofErr w:type="spellEnd"/>
      <w:r w:rsidRPr="001F5048">
        <w:t xml:space="preserve"> e </w:t>
      </w:r>
      <w:proofErr w:type="spellStart"/>
      <w:r w:rsidRPr="001F5048">
        <w:t>atattici</w:t>
      </w:r>
      <w:proofErr w:type="spellEnd"/>
      <w:r w:rsidRPr="001F5048">
        <w:t xml:space="preserve">. Meccanismo cationico e anionico. Gruppi </w:t>
      </w:r>
      <w:proofErr w:type="spellStart"/>
      <w:r w:rsidRPr="001F5048">
        <w:t>elettron-donatori</w:t>
      </w:r>
      <w:proofErr w:type="spellEnd"/>
      <w:r w:rsidRPr="001F5048">
        <w:t xml:space="preserve"> e </w:t>
      </w:r>
      <w:proofErr w:type="spellStart"/>
      <w:r w:rsidRPr="001F5048">
        <w:t>elettron-attrattori</w:t>
      </w:r>
      <w:proofErr w:type="spellEnd"/>
      <w:r w:rsidRPr="001F5048">
        <w:t>. Esempi di polimeri di addizione.</w:t>
      </w:r>
    </w:p>
    <w:p w:rsidR="001F5048" w:rsidRPr="004961C1" w:rsidRDefault="001F5048" w:rsidP="001F5048">
      <w:pPr>
        <w:rPr>
          <w:i/>
        </w:rPr>
      </w:pPr>
      <w:r w:rsidRPr="004961C1">
        <w:rPr>
          <w:i/>
        </w:rPr>
        <w:t>Dieni</w:t>
      </w:r>
    </w:p>
    <w:p w:rsidR="001F5048" w:rsidRDefault="007D4A4E" w:rsidP="001F5048">
      <w:r w:rsidRPr="007D4A4E">
        <w:t xml:space="preserve">Catalizzatori </w:t>
      </w:r>
      <w:proofErr w:type="spellStart"/>
      <w:r w:rsidRPr="007D4A4E">
        <w:t>Ziegler-Natta</w:t>
      </w:r>
      <w:proofErr w:type="spellEnd"/>
      <w:r w:rsidR="004961C1">
        <w:t xml:space="preserve"> (cenno)</w:t>
      </w:r>
      <w:r w:rsidRPr="007D4A4E">
        <w:t>.</w:t>
      </w:r>
      <w:r w:rsidR="004961C1">
        <w:t xml:space="preserve"> </w:t>
      </w:r>
      <w:r w:rsidRPr="007D4A4E">
        <w:t xml:space="preserve">Dieni cumulati, coniugati e isolati. Nomenclatura. Stabilità dei dieni in base ai calori di idrogenazione. I dieni coniugati sono stabilizzati da risonanza. Forme limiti di risonanza e loro importanza. Esempio dello ione carbonato. Le forme limite sono immaginarie. Reattività dei dieni coniugati. </w:t>
      </w:r>
      <w:proofErr w:type="spellStart"/>
      <w:r w:rsidRPr="007D4A4E">
        <w:t>Idroalogenazione</w:t>
      </w:r>
      <w:proofErr w:type="spellEnd"/>
      <w:r w:rsidRPr="007D4A4E">
        <w:t xml:space="preserve">: </w:t>
      </w:r>
      <w:proofErr w:type="spellStart"/>
      <w:r w:rsidRPr="007D4A4E">
        <w:t>carbocatione</w:t>
      </w:r>
      <w:proofErr w:type="spellEnd"/>
      <w:r w:rsidRPr="007D4A4E">
        <w:t xml:space="preserve"> </w:t>
      </w:r>
      <w:proofErr w:type="spellStart"/>
      <w:r w:rsidRPr="007D4A4E">
        <w:t>allilico</w:t>
      </w:r>
      <w:proofErr w:type="spellEnd"/>
      <w:r w:rsidRPr="007D4A4E">
        <w:t>, addotto 1,2 è 1,4. Diagramma di reazione: prodotto cinetic</w:t>
      </w:r>
      <w:r w:rsidR="004961C1">
        <w:t>o</w:t>
      </w:r>
      <w:r w:rsidRPr="007D4A4E">
        <w:t xml:space="preserve"> e termodinamico. Condizioni </w:t>
      </w:r>
      <w:r w:rsidR="004961C1">
        <w:t>cineti</w:t>
      </w:r>
      <w:r w:rsidRPr="007D4A4E">
        <w:t>che e termodinamiche. Polimerizzazione del 1,3-butadiene e dell'isoprene. Caucciù e guttaperca. Vulcanizzazione.</w:t>
      </w:r>
    </w:p>
    <w:p w:rsidR="007D4A4E" w:rsidRPr="004961C1" w:rsidRDefault="007D4A4E" w:rsidP="001F5048">
      <w:pPr>
        <w:rPr>
          <w:i/>
        </w:rPr>
      </w:pPr>
      <w:r w:rsidRPr="004961C1">
        <w:rPr>
          <w:i/>
        </w:rPr>
        <w:t xml:space="preserve">Alchini. </w:t>
      </w:r>
      <w:proofErr w:type="spellStart"/>
      <w:r w:rsidRPr="004961C1">
        <w:rPr>
          <w:i/>
        </w:rPr>
        <w:t>Idocarburi</w:t>
      </w:r>
      <w:proofErr w:type="spellEnd"/>
      <w:r w:rsidRPr="004961C1">
        <w:rPr>
          <w:i/>
        </w:rPr>
        <w:t xml:space="preserve"> aromatici.</w:t>
      </w:r>
    </w:p>
    <w:p w:rsidR="007D4A4E" w:rsidRDefault="007D4A4E" w:rsidP="001F5048">
      <w:r w:rsidRPr="007D4A4E">
        <w:lastRenderedPageBreak/>
        <w:t xml:space="preserve">Alchini: gradi di insaturazione, gruppo funzionale, nomenclatura. Idrogenazione, </w:t>
      </w:r>
      <w:proofErr w:type="spellStart"/>
      <w:r w:rsidRPr="007D4A4E">
        <w:t>idroalogenazione</w:t>
      </w:r>
      <w:proofErr w:type="spellEnd"/>
      <w:r w:rsidRPr="007D4A4E">
        <w:t xml:space="preserve">, alogenazione. Idratazione: tautomeria </w:t>
      </w:r>
      <w:proofErr w:type="spellStart"/>
      <w:r w:rsidRPr="007D4A4E">
        <w:t>cheto-enolica</w:t>
      </w:r>
      <w:proofErr w:type="spellEnd"/>
      <w:r w:rsidRPr="007D4A4E">
        <w:t xml:space="preserve">. Riduzione di alchini non terminali: idrogenazione con catalizzatore di </w:t>
      </w:r>
      <w:proofErr w:type="spellStart"/>
      <w:r w:rsidRPr="007D4A4E">
        <w:t>Lindlar</w:t>
      </w:r>
      <w:proofErr w:type="spellEnd"/>
      <w:r w:rsidRPr="007D4A4E">
        <w:t xml:space="preserve"> o con sodio</w:t>
      </w:r>
      <w:r w:rsidR="004961C1">
        <w:t xml:space="preserve"> in ammoniaca liquida</w:t>
      </w:r>
      <w:r w:rsidRPr="007D4A4E">
        <w:t xml:space="preserve">. Acidità degli alchini. Idrocarburi aromatici: il benzene. Formula molecolare e gradi di insaturazione. Motivi per cui il benzene non è rappresentato adeguatamente dal </w:t>
      </w:r>
      <w:proofErr w:type="spellStart"/>
      <w:r w:rsidRPr="007D4A4E">
        <w:t>cicloesatriene</w:t>
      </w:r>
      <w:proofErr w:type="spellEnd"/>
      <w:r w:rsidRPr="007D4A4E">
        <w:t xml:space="preserve">. Forme limite di </w:t>
      </w:r>
      <w:proofErr w:type="spellStart"/>
      <w:r w:rsidRPr="007D4A4E">
        <w:t>Kekule</w:t>
      </w:r>
      <w:proofErr w:type="spellEnd"/>
      <w:r w:rsidRPr="007D4A4E">
        <w:t>'.</w:t>
      </w:r>
    </w:p>
    <w:p w:rsidR="007D4A4E" w:rsidRPr="004961C1" w:rsidRDefault="007D4A4E" w:rsidP="001F5048">
      <w:pPr>
        <w:rPr>
          <w:i/>
        </w:rPr>
      </w:pPr>
      <w:r w:rsidRPr="004961C1">
        <w:rPr>
          <w:i/>
        </w:rPr>
        <w:t>Benzene: struttura, nomenclatura e reattività</w:t>
      </w:r>
    </w:p>
    <w:p w:rsidR="007D4A4E" w:rsidRDefault="007D4A4E" w:rsidP="001F5048">
      <w:r w:rsidRPr="007D4A4E">
        <w:t xml:space="preserve">Calore di idrogenazione ed energia di coniugazione. Struttura planare. Nomenclatura dei benzeni mono di e </w:t>
      </w:r>
      <w:proofErr w:type="spellStart"/>
      <w:r w:rsidRPr="007D4A4E">
        <w:t>tri</w:t>
      </w:r>
      <w:r w:rsidR="004961C1">
        <w:t>-sos</w:t>
      </w:r>
      <w:r w:rsidRPr="007D4A4E">
        <w:t>t</w:t>
      </w:r>
      <w:r w:rsidR="004961C1">
        <w:t>it</w:t>
      </w:r>
      <w:r w:rsidRPr="007D4A4E">
        <w:t>uiti</w:t>
      </w:r>
      <w:proofErr w:type="spellEnd"/>
      <w:r w:rsidRPr="007D4A4E">
        <w:t>.</w:t>
      </w:r>
      <w:r w:rsidR="004961C1">
        <w:t xml:space="preserve"> </w:t>
      </w:r>
      <w:r w:rsidRPr="007D4A4E">
        <w:t xml:space="preserve">Sostituzioni elettrofile aromatiche. Meccanismo generale </w:t>
      </w:r>
      <w:proofErr w:type="spellStart"/>
      <w:r w:rsidRPr="007D4A4E">
        <w:t>bistadio</w:t>
      </w:r>
      <w:proofErr w:type="spellEnd"/>
      <w:r w:rsidRPr="007D4A4E">
        <w:t xml:space="preserve"> e diagramma di reazione. Intermedio di </w:t>
      </w:r>
      <w:proofErr w:type="spellStart"/>
      <w:r w:rsidRPr="007D4A4E">
        <w:t>Wheland</w:t>
      </w:r>
      <w:proofErr w:type="spellEnd"/>
      <w:r w:rsidRPr="007D4A4E">
        <w:t xml:space="preserve">. Alogenazione, nitrazione, solfonazione, alchilazione di </w:t>
      </w:r>
      <w:proofErr w:type="spellStart"/>
      <w:r w:rsidRPr="007D4A4E">
        <w:t>Friedel-Crafts</w:t>
      </w:r>
      <w:proofErr w:type="spellEnd"/>
      <w:r w:rsidRPr="007D4A4E">
        <w:t xml:space="preserve"> e </w:t>
      </w:r>
      <w:proofErr w:type="spellStart"/>
      <w:r w:rsidRPr="007D4A4E">
        <w:t>acilazione</w:t>
      </w:r>
      <w:proofErr w:type="spellEnd"/>
      <w:r w:rsidRPr="007D4A4E">
        <w:t xml:space="preserve"> di </w:t>
      </w:r>
      <w:proofErr w:type="spellStart"/>
      <w:r w:rsidRPr="007D4A4E">
        <w:t>F-C</w:t>
      </w:r>
      <w:proofErr w:type="spellEnd"/>
      <w:r w:rsidRPr="007D4A4E">
        <w:t xml:space="preserve">. </w:t>
      </w:r>
      <w:proofErr w:type="spellStart"/>
      <w:r w:rsidRPr="007D4A4E">
        <w:t>Prestadio</w:t>
      </w:r>
      <w:proofErr w:type="spellEnd"/>
      <w:r w:rsidRPr="007D4A4E">
        <w:t xml:space="preserve"> per ciascuna reazione.</w:t>
      </w:r>
    </w:p>
    <w:p w:rsidR="007D4A4E" w:rsidRPr="004961C1" w:rsidRDefault="007D4A4E" w:rsidP="001F5048">
      <w:pPr>
        <w:rPr>
          <w:i/>
        </w:rPr>
      </w:pPr>
      <w:r w:rsidRPr="004961C1">
        <w:rPr>
          <w:i/>
        </w:rPr>
        <w:t>Reattività e orientamento nelle sostituzioni elettrofile aromatiche</w:t>
      </w:r>
    </w:p>
    <w:p w:rsidR="007D4A4E" w:rsidRDefault="007D4A4E" w:rsidP="001F5048">
      <w:r w:rsidRPr="007D4A4E">
        <w:t xml:space="preserve">I gruppi </w:t>
      </w:r>
      <w:proofErr w:type="spellStart"/>
      <w:r w:rsidRPr="007D4A4E">
        <w:t>elettron-attrattori</w:t>
      </w:r>
      <w:proofErr w:type="spellEnd"/>
      <w:r w:rsidRPr="007D4A4E">
        <w:t xml:space="preserve"> e </w:t>
      </w:r>
      <w:proofErr w:type="spellStart"/>
      <w:r w:rsidRPr="007D4A4E">
        <w:t>elettron-donatori</w:t>
      </w:r>
      <w:proofErr w:type="spellEnd"/>
      <w:r w:rsidRPr="007D4A4E">
        <w:t xml:space="preserve"> modificano la reattività del benzene. Effetto dei sostituenti sull'intermedio di </w:t>
      </w:r>
      <w:proofErr w:type="spellStart"/>
      <w:r w:rsidRPr="007D4A4E">
        <w:t>Wheland</w:t>
      </w:r>
      <w:proofErr w:type="spellEnd"/>
      <w:r w:rsidRPr="007D4A4E">
        <w:t xml:space="preserve">. Effetti induttivo (toluene e </w:t>
      </w:r>
      <w:proofErr w:type="spellStart"/>
      <w:r w:rsidRPr="007D4A4E">
        <w:t>clorobenzene</w:t>
      </w:r>
      <w:proofErr w:type="spellEnd"/>
      <w:r w:rsidRPr="007D4A4E">
        <w:t xml:space="preserve">) o </w:t>
      </w:r>
      <w:proofErr w:type="spellStart"/>
      <w:r w:rsidRPr="007D4A4E">
        <w:t>mesomerico</w:t>
      </w:r>
      <w:proofErr w:type="spellEnd"/>
      <w:r w:rsidRPr="007D4A4E">
        <w:t xml:space="preserve"> (anilina e nitrobenzene). Gruppi attivati e disattivati. Orientamento: motivazioni dell'effetto orto</w:t>
      </w:r>
      <w:r w:rsidR="004961C1">
        <w:t>-</w:t>
      </w:r>
      <w:r w:rsidRPr="007D4A4E">
        <w:t>para orientante del gruppo metilico.</w:t>
      </w:r>
    </w:p>
    <w:p w:rsidR="007D4A4E" w:rsidRPr="004961C1" w:rsidRDefault="007D4A4E" w:rsidP="001F5048">
      <w:pPr>
        <w:rPr>
          <w:i/>
        </w:rPr>
      </w:pPr>
      <w:r w:rsidRPr="004961C1">
        <w:rPr>
          <w:i/>
        </w:rPr>
        <w:t>Prodotti di sostituzione elettrofila su anelli con più sostituenti. Areni</w:t>
      </w:r>
      <w:r w:rsidR="004961C1">
        <w:rPr>
          <w:i/>
        </w:rPr>
        <w:t>.</w:t>
      </w:r>
    </w:p>
    <w:p w:rsidR="007D4A4E" w:rsidRDefault="007D4A4E" w:rsidP="001F5048">
      <w:r w:rsidRPr="007D4A4E">
        <w:t xml:space="preserve">Dimostrazione dell'effetto orto-para orientante dell'anilina e dell'effetto metà -orientante del nitrobenzene. Perché il </w:t>
      </w:r>
      <w:proofErr w:type="spellStart"/>
      <w:r w:rsidRPr="007D4A4E">
        <w:t>clorobenzene</w:t>
      </w:r>
      <w:proofErr w:type="spellEnd"/>
      <w:r w:rsidRPr="007D4A4E">
        <w:t xml:space="preserve"> è gruppo disattivante ma orienta in orto-para. Orientamento nei benzeni </w:t>
      </w:r>
      <w:proofErr w:type="spellStart"/>
      <w:r w:rsidRPr="007D4A4E">
        <w:t>disostituiti</w:t>
      </w:r>
      <w:proofErr w:type="spellEnd"/>
      <w:r w:rsidRPr="007D4A4E">
        <w:t xml:space="preserve">. Questioni di orientamento nelle sintesi organiche. Esempi. Riduzione del nitrobenzene ad anilina. Gruppo protettore. Areni. Ossidazione degli </w:t>
      </w:r>
      <w:proofErr w:type="spellStart"/>
      <w:r w:rsidRPr="007D4A4E">
        <w:t>alchilbenzeni</w:t>
      </w:r>
      <w:proofErr w:type="spellEnd"/>
      <w:r w:rsidRPr="007D4A4E">
        <w:t xml:space="preserve">. Reazioni con alogeni in condizioni </w:t>
      </w:r>
      <w:proofErr w:type="spellStart"/>
      <w:r w:rsidRPr="007D4A4E">
        <w:t>radicaliche</w:t>
      </w:r>
      <w:proofErr w:type="spellEnd"/>
      <w:r w:rsidRPr="007D4A4E">
        <w:t xml:space="preserve"> o ioniche. </w:t>
      </w:r>
      <w:proofErr w:type="spellStart"/>
      <w:r w:rsidRPr="007D4A4E">
        <w:t>Idroalogenazione</w:t>
      </w:r>
      <w:proofErr w:type="spellEnd"/>
      <w:r w:rsidRPr="007D4A4E">
        <w:t xml:space="preserve"> di </w:t>
      </w:r>
      <w:proofErr w:type="spellStart"/>
      <w:r w:rsidRPr="007D4A4E">
        <w:t>alchenilbenzeni</w:t>
      </w:r>
      <w:proofErr w:type="spellEnd"/>
      <w:r w:rsidRPr="007D4A4E">
        <w:t xml:space="preserve">. </w:t>
      </w:r>
      <w:proofErr w:type="spellStart"/>
      <w:r w:rsidRPr="007D4A4E">
        <w:t>Carbocatione</w:t>
      </w:r>
      <w:proofErr w:type="spellEnd"/>
      <w:r w:rsidRPr="007D4A4E">
        <w:t xml:space="preserve"> benzilico.</w:t>
      </w:r>
    </w:p>
    <w:sectPr w:rsidR="007D4A4E" w:rsidSect="008A6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F5048"/>
    <w:rsid w:val="000209AC"/>
    <w:rsid w:val="00024B9A"/>
    <w:rsid w:val="00037EBF"/>
    <w:rsid w:val="00040F9C"/>
    <w:rsid w:val="00045054"/>
    <w:rsid w:val="00045F46"/>
    <w:rsid w:val="00054852"/>
    <w:rsid w:val="00072549"/>
    <w:rsid w:val="00077C36"/>
    <w:rsid w:val="00091EB1"/>
    <w:rsid w:val="00095581"/>
    <w:rsid w:val="00096229"/>
    <w:rsid w:val="000A537E"/>
    <w:rsid w:val="000C02D4"/>
    <w:rsid w:val="000C0653"/>
    <w:rsid w:val="000C422A"/>
    <w:rsid w:val="000D6334"/>
    <w:rsid w:val="000D7D6C"/>
    <w:rsid w:val="000F1AF9"/>
    <w:rsid w:val="001007EB"/>
    <w:rsid w:val="001016E9"/>
    <w:rsid w:val="00105B01"/>
    <w:rsid w:val="001238FA"/>
    <w:rsid w:val="00132696"/>
    <w:rsid w:val="00142575"/>
    <w:rsid w:val="00172071"/>
    <w:rsid w:val="00187E87"/>
    <w:rsid w:val="00192265"/>
    <w:rsid w:val="00192626"/>
    <w:rsid w:val="00195A8C"/>
    <w:rsid w:val="001A0BFF"/>
    <w:rsid w:val="001A3AD9"/>
    <w:rsid w:val="001A447F"/>
    <w:rsid w:val="001B3881"/>
    <w:rsid w:val="001B4DF3"/>
    <w:rsid w:val="001B6FD3"/>
    <w:rsid w:val="001C5B72"/>
    <w:rsid w:val="001C688D"/>
    <w:rsid w:val="001D2F0C"/>
    <w:rsid w:val="001D6136"/>
    <w:rsid w:val="001F5048"/>
    <w:rsid w:val="001F633A"/>
    <w:rsid w:val="001F6703"/>
    <w:rsid w:val="00204E2C"/>
    <w:rsid w:val="00216CAD"/>
    <w:rsid w:val="00225070"/>
    <w:rsid w:val="00225666"/>
    <w:rsid w:val="00227BA8"/>
    <w:rsid w:val="00232900"/>
    <w:rsid w:val="00236AB0"/>
    <w:rsid w:val="00241116"/>
    <w:rsid w:val="002428D1"/>
    <w:rsid w:val="002430B9"/>
    <w:rsid w:val="00243172"/>
    <w:rsid w:val="00247D46"/>
    <w:rsid w:val="0025236F"/>
    <w:rsid w:val="002542B3"/>
    <w:rsid w:val="00261B6B"/>
    <w:rsid w:val="00261C11"/>
    <w:rsid w:val="0026203D"/>
    <w:rsid w:val="00272DFD"/>
    <w:rsid w:val="00274597"/>
    <w:rsid w:val="00286CE9"/>
    <w:rsid w:val="00295861"/>
    <w:rsid w:val="002C3A82"/>
    <w:rsid w:val="002D14AA"/>
    <w:rsid w:val="002E034F"/>
    <w:rsid w:val="002F1BF6"/>
    <w:rsid w:val="00304366"/>
    <w:rsid w:val="00311CEC"/>
    <w:rsid w:val="00314F2E"/>
    <w:rsid w:val="00317BC0"/>
    <w:rsid w:val="0032423F"/>
    <w:rsid w:val="00334B2D"/>
    <w:rsid w:val="0033665D"/>
    <w:rsid w:val="00342BB0"/>
    <w:rsid w:val="003436E1"/>
    <w:rsid w:val="00353FB3"/>
    <w:rsid w:val="003554DB"/>
    <w:rsid w:val="00362250"/>
    <w:rsid w:val="00375331"/>
    <w:rsid w:val="003808D9"/>
    <w:rsid w:val="00394407"/>
    <w:rsid w:val="003955C7"/>
    <w:rsid w:val="003A71A2"/>
    <w:rsid w:val="003B1F04"/>
    <w:rsid w:val="003C6839"/>
    <w:rsid w:val="003D7582"/>
    <w:rsid w:val="003E1EC7"/>
    <w:rsid w:val="003E47A0"/>
    <w:rsid w:val="003E5CFD"/>
    <w:rsid w:val="003F0B94"/>
    <w:rsid w:val="003F0FF3"/>
    <w:rsid w:val="003F38A2"/>
    <w:rsid w:val="00401940"/>
    <w:rsid w:val="00415B4D"/>
    <w:rsid w:val="00442F91"/>
    <w:rsid w:val="004455CB"/>
    <w:rsid w:val="00446B3A"/>
    <w:rsid w:val="00465756"/>
    <w:rsid w:val="00482A96"/>
    <w:rsid w:val="00483795"/>
    <w:rsid w:val="0048432D"/>
    <w:rsid w:val="004855C7"/>
    <w:rsid w:val="0049109B"/>
    <w:rsid w:val="004961C1"/>
    <w:rsid w:val="00497FA3"/>
    <w:rsid w:val="004B5873"/>
    <w:rsid w:val="004C16B5"/>
    <w:rsid w:val="004D70E3"/>
    <w:rsid w:val="004E7D24"/>
    <w:rsid w:val="004F2587"/>
    <w:rsid w:val="004F4617"/>
    <w:rsid w:val="004F5AB3"/>
    <w:rsid w:val="00505C1E"/>
    <w:rsid w:val="00521650"/>
    <w:rsid w:val="0052526A"/>
    <w:rsid w:val="00530209"/>
    <w:rsid w:val="00535B33"/>
    <w:rsid w:val="005412CE"/>
    <w:rsid w:val="005433BF"/>
    <w:rsid w:val="00556785"/>
    <w:rsid w:val="00562320"/>
    <w:rsid w:val="0056589C"/>
    <w:rsid w:val="00574F6B"/>
    <w:rsid w:val="00591B97"/>
    <w:rsid w:val="00596F9C"/>
    <w:rsid w:val="005A2440"/>
    <w:rsid w:val="005A7189"/>
    <w:rsid w:val="005B1B45"/>
    <w:rsid w:val="005B45B8"/>
    <w:rsid w:val="005D1550"/>
    <w:rsid w:val="005D41F5"/>
    <w:rsid w:val="005D709D"/>
    <w:rsid w:val="005E54BE"/>
    <w:rsid w:val="005F4181"/>
    <w:rsid w:val="00600B8C"/>
    <w:rsid w:val="0060600D"/>
    <w:rsid w:val="00611119"/>
    <w:rsid w:val="00611328"/>
    <w:rsid w:val="00613DBC"/>
    <w:rsid w:val="00614936"/>
    <w:rsid w:val="00616AF5"/>
    <w:rsid w:val="00626135"/>
    <w:rsid w:val="00626582"/>
    <w:rsid w:val="0063494B"/>
    <w:rsid w:val="00641630"/>
    <w:rsid w:val="00651DB3"/>
    <w:rsid w:val="00654379"/>
    <w:rsid w:val="00654716"/>
    <w:rsid w:val="00656AEA"/>
    <w:rsid w:val="0066400E"/>
    <w:rsid w:val="0067261F"/>
    <w:rsid w:val="0068186C"/>
    <w:rsid w:val="006821D3"/>
    <w:rsid w:val="00683676"/>
    <w:rsid w:val="006923CC"/>
    <w:rsid w:val="006A34D9"/>
    <w:rsid w:val="006B0E16"/>
    <w:rsid w:val="006B13FB"/>
    <w:rsid w:val="006B1BE0"/>
    <w:rsid w:val="006B31A1"/>
    <w:rsid w:val="006B538F"/>
    <w:rsid w:val="006B792A"/>
    <w:rsid w:val="006D0590"/>
    <w:rsid w:val="006D0FA4"/>
    <w:rsid w:val="006D451E"/>
    <w:rsid w:val="006D5635"/>
    <w:rsid w:val="006E3C19"/>
    <w:rsid w:val="006F34D7"/>
    <w:rsid w:val="007009D2"/>
    <w:rsid w:val="00707BFC"/>
    <w:rsid w:val="00714601"/>
    <w:rsid w:val="00715ECD"/>
    <w:rsid w:val="00727C1C"/>
    <w:rsid w:val="00741193"/>
    <w:rsid w:val="00742616"/>
    <w:rsid w:val="00752B63"/>
    <w:rsid w:val="007532F8"/>
    <w:rsid w:val="00754251"/>
    <w:rsid w:val="0075649D"/>
    <w:rsid w:val="0077524C"/>
    <w:rsid w:val="00775720"/>
    <w:rsid w:val="00787CAD"/>
    <w:rsid w:val="007C3667"/>
    <w:rsid w:val="007D272D"/>
    <w:rsid w:val="007D4A4E"/>
    <w:rsid w:val="007D6226"/>
    <w:rsid w:val="007D7A01"/>
    <w:rsid w:val="007E3643"/>
    <w:rsid w:val="007F6A1A"/>
    <w:rsid w:val="00801403"/>
    <w:rsid w:val="008020F9"/>
    <w:rsid w:val="00802E05"/>
    <w:rsid w:val="00804166"/>
    <w:rsid w:val="00806D4D"/>
    <w:rsid w:val="00834A3F"/>
    <w:rsid w:val="00836DE8"/>
    <w:rsid w:val="00837ABD"/>
    <w:rsid w:val="008444FA"/>
    <w:rsid w:val="008470EB"/>
    <w:rsid w:val="0086455E"/>
    <w:rsid w:val="0086479C"/>
    <w:rsid w:val="00866879"/>
    <w:rsid w:val="00877B33"/>
    <w:rsid w:val="008A6147"/>
    <w:rsid w:val="008B229F"/>
    <w:rsid w:val="008C2B66"/>
    <w:rsid w:val="008C441C"/>
    <w:rsid w:val="008C52DF"/>
    <w:rsid w:val="008D6B96"/>
    <w:rsid w:val="008E697B"/>
    <w:rsid w:val="00911186"/>
    <w:rsid w:val="00911B46"/>
    <w:rsid w:val="00915036"/>
    <w:rsid w:val="00943D5C"/>
    <w:rsid w:val="00947215"/>
    <w:rsid w:val="00950D33"/>
    <w:rsid w:val="00950FE9"/>
    <w:rsid w:val="009520FA"/>
    <w:rsid w:val="0095644D"/>
    <w:rsid w:val="00961BFA"/>
    <w:rsid w:val="0097481F"/>
    <w:rsid w:val="009A2DCE"/>
    <w:rsid w:val="009A455C"/>
    <w:rsid w:val="009A4D04"/>
    <w:rsid w:val="009B177F"/>
    <w:rsid w:val="009B1BB6"/>
    <w:rsid w:val="009C0CBF"/>
    <w:rsid w:val="009C316C"/>
    <w:rsid w:val="009C4639"/>
    <w:rsid w:val="009D2833"/>
    <w:rsid w:val="009E1771"/>
    <w:rsid w:val="009F14D0"/>
    <w:rsid w:val="009F7875"/>
    <w:rsid w:val="00A001F8"/>
    <w:rsid w:val="00A10C49"/>
    <w:rsid w:val="00A12085"/>
    <w:rsid w:val="00A419F1"/>
    <w:rsid w:val="00A46A2D"/>
    <w:rsid w:val="00A5322E"/>
    <w:rsid w:val="00A56E1A"/>
    <w:rsid w:val="00A60AFF"/>
    <w:rsid w:val="00A77778"/>
    <w:rsid w:val="00A80595"/>
    <w:rsid w:val="00AB7361"/>
    <w:rsid w:val="00AC224F"/>
    <w:rsid w:val="00AC6DC4"/>
    <w:rsid w:val="00AD45B3"/>
    <w:rsid w:val="00AE1D4B"/>
    <w:rsid w:val="00B03934"/>
    <w:rsid w:val="00B37D6B"/>
    <w:rsid w:val="00B403D2"/>
    <w:rsid w:val="00B40969"/>
    <w:rsid w:val="00B54B99"/>
    <w:rsid w:val="00B659F7"/>
    <w:rsid w:val="00B6649D"/>
    <w:rsid w:val="00B947A8"/>
    <w:rsid w:val="00BB4E90"/>
    <w:rsid w:val="00BC0FAE"/>
    <w:rsid w:val="00BC3D27"/>
    <w:rsid w:val="00BD2A51"/>
    <w:rsid w:val="00BD6DD2"/>
    <w:rsid w:val="00BF0832"/>
    <w:rsid w:val="00C053C7"/>
    <w:rsid w:val="00C06050"/>
    <w:rsid w:val="00C06B58"/>
    <w:rsid w:val="00C10B2E"/>
    <w:rsid w:val="00C10B80"/>
    <w:rsid w:val="00C261F7"/>
    <w:rsid w:val="00C31F7F"/>
    <w:rsid w:val="00C37991"/>
    <w:rsid w:val="00C437AB"/>
    <w:rsid w:val="00C521B9"/>
    <w:rsid w:val="00C55796"/>
    <w:rsid w:val="00C70CB6"/>
    <w:rsid w:val="00C7650E"/>
    <w:rsid w:val="00C81712"/>
    <w:rsid w:val="00C90CCF"/>
    <w:rsid w:val="00C9393E"/>
    <w:rsid w:val="00C9444F"/>
    <w:rsid w:val="00C96EDF"/>
    <w:rsid w:val="00CA1910"/>
    <w:rsid w:val="00CB6492"/>
    <w:rsid w:val="00CC0259"/>
    <w:rsid w:val="00CD4E0A"/>
    <w:rsid w:val="00CF4F85"/>
    <w:rsid w:val="00D0103D"/>
    <w:rsid w:val="00D018CA"/>
    <w:rsid w:val="00D05608"/>
    <w:rsid w:val="00D124F4"/>
    <w:rsid w:val="00D14329"/>
    <w:rsid w:val="00D309A6"/>
    <w:rsid w:val="00D40D20"/>
    <w:rsid w:val="00D47BB7"/>
    <w:rsid w:val="00D522DB"/>
    <w:rsid w:val="00D568D4"/>
    <w:rsid w:val="00D61470"/>
    <w:rsid w:val="00D828AD"/>
    <w:rsid w:val="00D83829"/>
    <w:rsid w:val="00D84C10"/>
    <w:rsid w:val="00D8512F"/>
    <w:rsid w:val="00D90F25"/>
    <w:rsid w:val="00DC4F06"/>
    <w:rsid w:val="00DE5DD8"/>
    <w:rsid w:val="00DF063A"/>
    <w:rsid w:val="00DF63DE"/>
    <w:rsid w:val="00E020E5"/>
    <w:rsid w:val="00E33A20"/>
    <w:rsid w:val="00E43CF5"/>
    <w:rsid w:val="00E444CE"/>
    <w:rsid w:val="00E5412A"/>
    <w:rsid w:val="00E55CC5"/>
    <w:rsid w:val="00E57E81"/>
    <w:rsid w:val="00E70EA3"/>
    <w:rsid w:val="00E82F13"/>
    <w:rsid w:val="00E854BD"/>
    <w:rsid w:val="00E8692F"/>
    <w:rsid w:val="00E87395"/>
    <w:rsid w:val="00E9436D"/>
    <w:rsid w:val="00EB1742"/>
    <w:rsid w:val="00EB249D"/>
    <w:rsid w:val="00EB4B2A"/>
    <w:rsid w:val="00EB5C5F"/>
    <w:rsid w:val="00EB6EED"/>
    <w:rsid w:val="00EC04D5"/>
    <w:rsid w:val="00EC1362"/>
    <w:rsid w:val="00EC6DF1"/>
    <w:rsid w:val="00EF117E"/>
    <w:rsid w:val="00EF2880"/>
    <w:rsid w:val="00F0285A"/>
    <w:rsid w:val="00F06FF9"/>
    <w:rsid w:val="00F103CD"/>
    <w:rsid w:val="00F11384"/>
    <w:rsid w:val="00F14608"/>
    <w:rsid w:val="00F16FE5"/>
    <w:rsid w:val="00F17558"/>
    <w:rsid w:val="00F30859"/>
    <w:rsid w:val="00F439B4"/>
    <w:rsid w:val="00F5083A"/>
    <w:rsid w:val="00F52420"/>
    <w:rsid w:val="00F5468D"/>
    <w:rsid w:val="00F638F8"/>
    <w:rsid w:val="00F65454"/>
    <w:rsid w:val="00F81B85"/>
    <w:rsid w:val="00F91DFD"/>
    <w:rsid w:val="00FA06B2"/>
    <w:rsid w:val="00FA30D1"/>
    <w:rsid w:val="00FA4D9F"/>
    <w:rsid w:val="00FB4912"/>
    <w:rsid w:val="00FD5F06"/>
    <w:rsid w:val="00FE636F"/>
    <w:rsid w:val="00FF4D61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dettin</dc:creator>
  <cp:lastModifiedBy>monica dettin</cp:lastModifiedBy>
  <cp:revision>3</cp:revision>
  <dcterms:created xsi:type="dcterms:W3CDTF">2019-04-05T18:53:00Z</dcterms:created>
  <dcterms:modified xsi:type="dcterms:W3CDTF">2019-04-05T19:15:00Z</dcterms:modified>
</cp:coreProperties>
</file>