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5E" w:rsidRDefault="00C33A5B"/>
    <w:p w:rsidR="00C33A5B" w:rsidRDefault="00C33A5B">
      <w:r>
        <w:t>(sito internet della Corte costituzionale polacca)</w:t>
      </w:r>
      <w:bookmarkStart w:id="0" w:name="_GoBack"/>
      <w:bookmarkEnd w:id="0"/>
    </w:p>
    <w:p w:rsidR="00C33A5B" w:rsidRDefault="00C33A5B" w:rsidP="00C33A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https://trybunal.gov.pl/en/hearings/judgments/art/11662-ocena-zgodnosci-z-konstytucja-rp-wybranych-przepisow-traktatu-o-unii-europejskiej</w:t>
      </w:r>
    </w:p>
    <w:p w:rsidR="00C33A5B" w:rsidRPr="00C33A5B" w:rsidRDefault="00C33A5B" w:rsidP="00C33A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33A5B" w:rsidRPr="00C33A5B" w:rsidRDefault="00C33A5B" w:rsidP="00C33A5B">
      <w:pPr>
        <w:pBdr>
          <w:bottom w:val="single" w:sz="6" w:space="11" w:color="D7D7D7"/>
        </w:pBdr>
        <w:spacing w:beforeAutospacing="1" w:after="225" w:line="240" w:lineRule="auto"/>
        <w:outlineLvl w:val="0"/>
        <w:rPr>
          <w:rFonts w:ascii="Arial" w:eastAsia="Times New Roman" w:hAnsi="Arial" w:cs="Arial"/>
          <w:b/>
          <w:bCs/>
          <w:color w:val="252525"/>
          <w:spacing w:val="-8"/>
          <w:kern w:val="36"/>
          <w:sz w:val="29"/>
          <w:szCs w:val="29"/>
          <w:lang w:eastAsia="it-IT"/>
        </w:rPr>
      </w:pPr>
      <w:r w:rsidRPr="00C33A5B">
        <w:rPr>
          <w:rFonts w:ascii="Arial" w:eastAsia="Times New Roman" w:hAnsi="Arial" w:cs="Arial"/>
          <w:b/>
          <w:bCs/>
          <w:color w:val="252525"/>
          <w:spacing w:val="-8"/>
          <w:kern w:val="36"/>
          <w:sz w:val="29"/>
          <w:szCs w:val="29"/>
          <w:lang w:eastAsia="it-IT"/>
        </w:rPr>
        <w:t xml:space="preserve">Valutazione della conformità alla Costituzione polacca di alcune disposizioni del trattato sull'Unione </w:t>
      </w:r>
      <w:proofErr w:type="spellStart"/>
      <w:r w:rsidRPr="00C33A5B">
        <w:rPr>
          <w:rFonts w:ascii="Arial" w:eastAsia="Times New Roman" w:hAnsi="Arial" w:cs="Arial"/>
          <w:b/>
          <w:bCs/>
          <w:color w:val="252525"/>
          <w:spacing w:val="-8"/>
          <w:kern w:val="36"/>
          <w:sz w:val="29"/>
          <w:szCs w:val="29"/>
          <w:lang w:eastAsia="it-IT"/>
        </w:rPr>
        <w:t>europea</w:t>
      </w:r>
      <w:r w:rsidRPr="00C33A5B">
        <w:rPr>
          <w:rFonts w:ascii="Arial" w:eastAsia="Times New Roman" w:hAnsi="Arial" w:cs="Arial"/>
          <w:i/>
          <w:iCs/>
          <w:color w:val="D72B40"/>
          <w:spacing w:val="-8"/>
          <w:kern w:val="36"/>
          <w:sz w:val="33"/>
          <w:szCs w:val="33"/>
          <w:lang w:eastAsia="it-IT"/>
        </w:rPr>
        <w:t>K</w:t>
      </w:r>
      <w:proofErr w:type="spellEnd"/>
      <w:r w:rsidRPr="00C33A5B">
        <w:rPr>
          <w:rFonts w:ascii="Arial" w:eastAsia="Times New Roman" w:hAnsi="Arial" w:cs="Arial"/>
          <w:i/>
          <w:iCs/>
          <w:color w:val="FFFFFF"/>
          <w:spacing w:val="-8"/>
          <w:kern w:val="36"/>
          <w:sz w:val="33"/>
          <w:szCs w:val="33"/>
          <w:lang w:eastAsia="it-IT"/>
        </w:rPr>
        <w:t> 3/21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Rif. </w:t>
      </w:r>
      <w:proofErr w:type="spellStart"/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No.</w:t>
      </w:r>
      <w:hyperlink r:id="rId4" w:tgtFrame="_blank" w:history="1">
        <w:r w:rsidRPr="00C33A5B">
          <w:rPr>
            <w:rFonts w:ascii="Times New Roman" w:eastAsia="Times New Roman" w:hAnsi="Times New Roman" w:cs="Times New Roman"/>
            <w:b/>
            <w:bCs/>
            <w:color w:val="D72B40"/>
            <w:sz w:val="24"/>
            <w:szCs w:val="24"/>
            <w:u w:val="single"/>
            <w:lang w:eastAsia="it-IT"/>
          </w:rPr>
          <w:t>K</w:t>
        </w:r>
        <w:proofErr w:type="spellEnd"/>
        <w:r w:rsidRPr="00C33A5B">
          <w:rPr>
            <w:rFonts w:ascii="Times New Roman" w:eastAsia="Times New Roman" w:hAnsi="Times New Roman" w:cs="Times New Roman"/>
            <w:b/>
            <w:bCs/>
            <w:color w:val="D72B40"/>
            <w:sz w:val="24"/>
            <w:szCs w:val="24"/>
            <w:u w:val="single"/>
            <w:lang w:eastAsia="it-IT"/>
          </w:rPr>
          <w:t xml:space="preserve"> 3/21</w:t>
        </w:r>
      </w:hyperlink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SENTENZA</w:t>
      </w: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br/>
        <w:t>IN NOME DELLA REPUBBLICA DI POLONIA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17"/>
          <w:szCs w:val="17"/>
          <w:lang w:eastAsia="it-IT"/>
        </w:rPr>
        <w:t>Varsavia, 7 ottobre 2021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Il Tribunale Costituzionale, composto da: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Julia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Przyłębska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Presidente del tribunale</w:t>
      </w:r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Zbigniew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Jędrzejewski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Mariusz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Muszyński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Krystyna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Pawłowicz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Stanisław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Piotrowicz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Justyn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Piskorski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Piotr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Pszczółkowski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Bartłomiej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Sochański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giudice relatore</w:t>
      </w:r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Michał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Warciński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Rafał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Wojciechowski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Jarosław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Wyrembak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Andrzej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Zielonacki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Calibri" w:eastAsia="Times New Roman" w:hAnsi="Calibri" w:cs="Calibri"/>
          <w:color w:val="000000"/>
          <w:lang w:eastAsia="it-IT"/>
        </w:rPr>
        <w:t>               </w:t>
      </w:r>
      <w:r w:rsidRPr="00C33A5B">
        <w:rPr>
          <w:rFonts w:ascii="Calibri" w:eastAsia="Times New Roman" w:hAnsi="Calibri" w:cs="Calibri"/>
          <w:color w:val="000000"/>
          <w:sz w:val="17"/>
          <w:szCs w:val="17"/>
          <w:lang w:eastAsia="it-IT"/>
        </w:rPr>
        <w:t>Impiegati di registrazione – 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17"/>
          <w:szCs w:val="17"/>
          <w:lang w:eastAsia="it-IT"/>
        </w:rPr>
        <w:t>Grażyna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17"/>
          <w:szCs w:val="17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17"/>
          <w:szCs w:val="17"/>
          <w:lang w:eastAsia="it-IT"/>
        </w:rPr>
        <w:t>Szałygo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17"/>
          <w:szCs w:val="17"/>
          <w:lang w:eastAsia="it-IT"/>
        </w:rPr>
        <w:t xml:space="preserve">,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17"/>
          <w:szCs w:val="17"/>
          <w:lang w:eastAsia="it-IT"/>
        </w:rPr>
        <w:t>Krzysztof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17"/>
          <w:szCs w:val="17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17"/>
          <w:szCs w:val="17"/>
          <w:lang w:eastAsia="it-IT"/>
        </w:rPr>
        <w:t>Zalecki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17"/>
          <w:szCs w:val="17"/>
          <w:lang w:eastAsia="it-IT"/>
        </w:rPr>
        <w:t>,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viste, nelle udienze del 13 luglio, 31 agosto, 22 e 30 settembre, nonché del 7 ottobre 2021 – in presenza del ricorrente, il Presidente della Repubblica di Polonia, il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Sejm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il Ministro degli Affari Esteri, il Procuratore generale e difensore civico polacco [denominato anche commissario polacco per i diritti umani] – l'istanza del Primo ministro presentata al Tribunale costituzionale per valutare la conformità :</w:t>
      </w:r>
      <w:r w:rsidRPr="00C33A5B">
        <w:rPr>
          <w:rFonts w:ascii="Calibri" w:eastAsia="Times New Roman" w:hAnsi="Calibri" w:cs="Calibri"/>
          <w:color w:val="000000"/>
          <w:lang w:eastAsia="it-IT"/>
        </w:rPr>
        <w:br/>
      </w:r>
      <w:r w:rsidRPr="00C33A5B">
        <w:rPr>
          <w:rFonts w:ascii="Calibri" w:eastAsia="Times New Roman" w:hAnsi="Calibri" w:cs="Calibri"/>
          <w:color w:val="000000"/>
          <w:lang w:eastAsia="it-IT"/>
        </w:rPr>
        <w:br/>
      </w:r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1) dell'articolo 1, primo e secondo comma, in combinato disposto con Articolo 4, paragrafo 3, del Trattato sull'Unione europea (Gazzetta ufficiale –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Dz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U. del 2004 n. 90, articolo 864/30 e successive modifiche) – inteso nel senso che consente e/o obbliga un'autorità di applicazione della legge ad astenersi dall'applicare la Costituzione polacca o richiede a detta autorità di applicare disposizioni di legge in modo non conforme alla Costituzione – all'articolo 2, articolo 7 , l'articolo 8, paragrafo 1, in combinato disposto con l'articolo 8, paragrafo 2, l'articolo 90, paragrafo 1, e l'articolo 91, paragrafo 2, nonché l'articolo 178, paragrafo 1, della Costituzione della Repubblica di Polonia;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2) Articolo 19, paragrafo 1, secondo comma, in combinato disposto con l'articolo 4, paragrafo 3, TUE – interpretato nel senso che, al fine di garantire l'effettiva tutela giuridica, un'autorità di applicazione della legge è competente e/o obbligata applicare norme in contrasto con la Costituzione, ivi compresa una norma che, su pronuncia della Corte costituzionale, ha cessato di produrre effetti per contrasto con la Costituzione - all'articolo 2, articolo 7, articolo 8, paragrafo 1, </w:t>
      </w:r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in combinato disposto con l'articolo 8, paragrafo 2, e l'articolo 91, paragrafo 2, l'articolo 90, paragrafo 1, l'articolo 178, paragrafo 1, nonché l'articolo 190, paragrafo 1, della Costituzione della Repubblica di Polonia;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3) Articolo 19, paragrafo 1, secondo comma, in combinato disposto con l'articolo 2 del TUE – inteso nel senso che autorizza un tribunale a controllare l'indipendenza dei giudici nominati dal Presidente della Repubblica di Polonia nonché a controllare la Delibera del Consiglio nazionale della magistratura di deferire al Presidente della Repubblica una richiesta di nomina di un giudice – articolo 8, paragrafo 1 in combinato disposto con l'articolo 8, paragrafo 2, articolo 90, paragrafo 1 e articolo 91, paragrafo 2, articolo 144 (3)(17) nonché l'articolo 186, paragrafo 1, della Costituzione della Repubblica di Polonia,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giudica come segue: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1. Articolo 1, primo e secondo comma, in combinato disposto con l'articolo 4, paragrafo 3, del Trattato sull'Unione europea </w:t>
      </w:r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(Gazzetta ufficiale – </w:t>
      </w:r>
      <w:proofErr w:type="spell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Dz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U. del 2004 n. 90, art. 864/30, e successive </w:t>
      </w:r>
      <w:proofErr w:type="gram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modificazioni)  </w:t>
      </w: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–</w:t>
      </w:r>
      <w:proofErr w:type="gramEnd"/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 xml:space="preserve"> nella misura in cui l'Unione Europea, istituita da Stati uguali e sovrani, realizza “un'unione sempre più stretta tra i popoli d'Europa”, la cui integrazione – avviene sulla base del diritto dell'Unione e attraverso l'interpretazione del diritto dell'Unione da parte della Corte di giustizia del Unione Europea – entra in “una nuova fase” in cui: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a) le autorità dell'Unione europea agiscono al di fuori delle competenze loro conferite dalla Repubblica di Polonia nei Trattati;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b) la Costituzione non è la legge suprema della Repubblica di Polonia, che prevale quanto alla forza vincolante e all'applicazione;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c) la Repubblica di Polonia non può funzionare come stato sovrano e democratico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– è in contrasto con l'articolo 2, l'articolo 8 e l'articolo 90, paragrafo 1, della Costituzione della Repubblica di Polonia.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 xml:space="preserve">2. L'articolo 19, paragrafo 1, secondo comma, del Trattato sull'Unione europea – nella misura in cui, al fine di assicurare una tutela giurisdizionale effettiva negli ambiti disciplinati dal diritto dell'Unione – riconosce ai giudici nazionali (tribunali comuni, tribunali amministrativi, tribunali </w:t>
      </w:r>
      <w:proofErr w:type="gramStart"/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militari ,</w:t>
      </w:r>
      <w:proofErr w:type="gramEnd"/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 xml:space="preserve"> e la Suprema Corte) la competenza a: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a) eludere le disposizioni della Costituzione in sede di giudizio – è in contrasto con l'articolo 2, l'articolo 7, l'articolo 8, paragrafo 1, l'articolo 90, paragrafo 1 e l'articolo 178, paragrafo 1, della Costituzione;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 xml:space="preserve">b) giudicare sulla base di disposizioni non vincolanti, essendo state revocate dal </w:t>
      </w:r>
      <w:proofErr w:type="spellStart"/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Sejm</w:t>
      </w:r>
      <w:proofErr w:type="spellEnd"/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 xml:space="preserve"> e/o dichiarate dalla Corte Costituzionale in contrasto con la Costituzione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– è in contrasto con l'articolo 2, l'articolo 7, l'articolo 8, paragrafo 1, l'articolo 90, paragrafo 1, e l'articolo 178, paragrafo 1, e l'articolo 190, paragrafo 1, della Costituzione.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3. L'articolo 19, paragrafo 1, secondo comma, e l'articolo 2 del trattato sull'Unione europea – nella misura in cui, al fine di assicurare una tutela giurisdizionale effettiva nei settori disciplinati dal diritto dell'Unione e di assicurare l'indipendenza dei giudici – accordano ai giudici nazionali (tribunali ordinari, tribunali amministrativi, tribunali militari e Corte suprema) la competenza a: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a) sindacare la legittimità della procedura di nomina del giudice, compreso il controllo della legittimità dell'atto con cui il Presidente della Repubblica nomina un giudice – sono in contrasto con l'articolo 2, l'articolo 8, paragrafo 1, l'articolo 90, paragrafo 1 e l'articolo 179 in combinato disposto con l'articolo 144, paragrafo 3, punto 17, della Costituzione;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 xml:space="preserve">b) sindacare la legittimità della delibera del Consiglio Nazionale della Magistratura di deferire al Presidente della Repubblica una richiesta di nomina di un giudice – sono in </w:t>
      </w: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lastRenderedPageBreak/>
        <w:t xml:space="preserve">contrasto con l'articolo 2, l'articolo 8, paragrafo 1, l'articolo 90, paragrafo 1 e l'articolo 186, paragrafo </w:t>
      </w:r>
      <w:proofErr w:type="gramStart"/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1 )</w:t>
      </w:r>
      <w:proofErr w:type="gramEnd"/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 xml:space="preserve"> della Costituzione;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c) accertare l'imperfezione del procedimento di nomina del giudice e, conseguentemente, rifiutare di considerare giudice un soggetto nominato ad un ufficio giudiziario ai sensi dell'art. 179 Cost. – sono in contrasto con l'art. 2, art. 1), l'articolo 90, paragrafo 1, e l'articolo 179 in combinato disposto con l'articolo 144, paragrafo 3, punto 17, della Costituzione.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Inoltre, il Tribunale decide: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sospendere il procedimento per il resto.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it-IT"/>
        </w:rPr>
        <w:t>La sentenza è stata adottata a maggioranza.</w:t>
      </w:r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Julia </w:t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Przyłębska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br/>
        <w:t xml:space="preserve">Zbigniew </w:t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Jędrzejewski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Mariusz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Muszyński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Krystyna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Pawłowicz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Stanisław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Piotrowicz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Justyn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Piskorski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Piotr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Pszczółkowski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gramStart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 opinione</w:t>
      </w:r>
      <w:proofErr w:type="gram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dissenziente )</w:t>
      </w:r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Bartłomiej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Sochański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Michał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Warciński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Rafał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Wojciechowski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Jarosław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Wyrembak</w:t>
      </w:r>
      <w:proofErr w:type="spellEnd"/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( opinione dissenziente )</w:t>
      </w:r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Andrzej</w:t>
      </w:r>
      <w:proofErr w:type="spellEnd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C33A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Zielonacki</w:t>
      </w:r>
      <w:proofErr w:type="spellEnd"/>
    </w:p>
    <w:p w:rsidR="00C33A5B" w:rsidRPr="00C33A5B" w:rsidRDefault="00C33A5B" w:rsidP="00C33A5B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3A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C33A5B" w:rsidRDefault="00C33A5B"/>
    <w:p w:rsidR="00C33A5B" w:rsidRDefault="00C33A5B"/>
    <w:sectPr w:rsidR="00C33A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5B"/>
    <w:rsid w:val="003B66F8"/>
    <w:rsid w:val="00671E9B"/>
    <w:rsid w:val="00C3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1D05"/>
  <w15:chartTrackingRefBased/>
  <w15:docId w15:val="{7B9F4265-5636-422B-B48B-4153E9DA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3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A5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article-meta">
    <w:name w:val="article-meta"/>
    <w:basedOn w:val="Normale"/>
    <w:rsid w:val="00C3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ypo-search-like-css">
    <w:name w:val="typo-search-like-css"/>
    <w:basedOn w:val="Carpredefinitoparagrafo"/>
    <w:rsid w:val="00C33A5B"/>
  </w:style>
  <w:style w:type="character" w:styleId="Collegamentoipertestuale">
    <w:name w:val="Hyperlink"/>
    <w:basedOn w:val="Carpredefinitoparagrafo"/>
    <w:uiPriority w:val="99"/>
    <w:semiHidden/>
    <w:unhideWhenUsed/>
    <w:rsid w:val="00C33A5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33A5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3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3A5B"/>
    <w:rPr>
      <w:b/>
      <w:bCs/>
    </w:rPr>
  </w:style>
  <w:style w:type="paragraph" w:customStyle="1" w:styleId="text-center">
    <w:name w:val="text-center"/>
    <w:basedOn w:val="Normale"/>
    <w:rsid w:val="00C3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right">
    <w:name w:val="text-right"/>
    <w:basedOn w:val="Normale"/>
    <w:rsid w:val="00C3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ybunal.gov.pl/s/k-3-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</dc:creator>
  <cp:keywords/>
  <dc:description/>
  <cp:lastModifiedBy>Malo</cp:lastModifiedBy>
  <cp:revision>1</cp:revision>
  <dcterms:created xsi:type="dcterms:W3CDTF">2021-11-02T11:10:00Z</dcterms:created>
  <dcterms:modified xsi:type="dcterms:W3CDTF">2021-11-02T11:12:00Z</dcterms:modified>
</cp:coreProperties>
</file>