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10" w:rsidRPr="00CB4810" w:rsidRDefault="00CB4810" w:rsidP="00CB4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4810">
        <w:rPr>
          <w:rFonts w:ascii="Times New Roman" w:hAnsi="Times New Roman" w:cs="Times New Roman"/>
          <w:b/>
          <w:sz w:val="28"/>
          <w:szCs w:val="28"/>
        </w:rPr>
        <w:t>PORTO MARGHERA: RISCHIO INDUSTRIALE E SITO DA BONIFICARE</w:t>
      </w:r>
    </w:p>
    <w:p w:rsidR="00CB4810" w:rsidRDefault="00CB4810" w:rsidP="00CB48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810">
        <w:rPr>
          <w:rFonts w:ascii="Times New Roman" w:hAnsi="Times New Roman" w:cs="Times New Roman"/>
          <w:b/>
          <w:sz w:val="28"/>
          <w:szCs w:val="28"/>
          <w:u w:val="single"/>
        </w:rPr>
        <w:t xml:space="preserve">Alice Agostini e Andrea </w:t>
      </w:r>
      <w:proofErr w:type="spellStart"/>
      <w:r w:rsidRPr="00CB4810">
        <w:rPr>
          <w:rFonts w:ascii="Times New Roman" w:hAnsi="Times New Roman" w:cs="Times New Roman"/>
          <w:b/>
          <w:sz w:val="28"/>
          <w:szCs w:val="28"/>
          <w:u w:val="single"/>
        </w:rPr>
        <w:t>Chinellato</w:t>
      </w:r>
      <w:proofErr w:type="spellEnd"/>
    </w:p>
    <w:p w:rsidR="00CB4810" w:rsidRDefault="00CB4810" w:rsidP="00CB48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810" w:rsidRPr="006E7BCB" w:rsidRDefault="00CB4810" w:rsidP="00C50C05">
      <w:pPr>
        <w:jc w:val="both"/>
        <w:rPr>
          <w:rFonts w:ascii="Times New Roman" w:hAnsi="Times New Roman" w:cs="Times New Roman"/>
          <w:b/>
          <w:u w:val="single"/>
        </w:rPr>
      </w:pPr>
      <w:r w:rsidRPr="006E7BCB">
        <w:rPr>
          <w:rFonts w:ascii="Times New Roman" w:hAnsi="Times New Roman" w:cs="Times New Roman"/>
          <w:b/>
          <w:u w:val="single"/>
        </w:rPr>
        <w:t>1.Introduzione</w:t>
      </w:r>
    </w:p>
    <w:p w:rsidR="00CB4810" w:rsidRPr="00C50C05" w:rsidRDefault="00CB4810" w:rsidP="00C50C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05">
        <w:rPr>
          <w:rFonts w:ascii="Times New Roman" w:hAnsi="Times New Roman" w:cs="Times New Roman"/>
          <w:sz w:val="24"/>
          <w:szCs w:val="24"/>
        </w:rPr>
        <w:t>La presente esposizione si propone di approfondire alcuni aspetti riguardanti l'</w:t>
      </w:r>
      <w:r w:rsidR="006E7BCB" w:rsidRPr="00C50C05">
        <w:rPr>
          <w:rFonts w:ascii="Times New Roman" w:hAnsi="Times New Roman" w:cs="Times New Roman"/>
          <w:sz w:val="24"/>
          <w:szCs w:val="24"/>
        </w:rPr>
        <w:t xml:space="preserve">importante polo </w:t>
      </w:r>
      <w:r w:rsidRPr="00C50C05">
        <w:rPr>
          <w:rFonts w:ascii="Times New Roman" w:hAnsi="Times New Roman" w:cs="Times New Roman"/>
          <w:sz w:val="24"/>
          <w:szCs w:val="24"/>
        </w:rPr>
        <w:t xml:space="preserve">industriale di Porto Marghera, che sorge all'interno del territorio comunale di Venezia </w:t>
      </w:r>
      <w:r w:rsidR="006E7BCB" w:rsidRPr="00C50C05">
        <w:rPr>
          <w:rFonts w:ascii="Times New Roman" w:hAnsi="Times New Roman" w:cs="Times New Roman"/>
          <w:sz w:val="24"/>
          <w:szCs w:val="24"/>
        </w:rPr>
        <w:t xml:space="preserve">e che è caratterizzato da alti tassi di inquinamento. Tenendo sempre a mente i temi della tutela ambientale e della protezione </w:t>
      </w:r>
      <w:proofErr w:type="gramStart"/>
      <w:r w:rsidR="006E7BCB" w:rsidRPr="00C50C05">
        <w:rPr>
          <w:rFonts w:ascii="Times New Roman" w:hAnsi="Times New Roman" w:cs="Times New Roman"/>
          <w:sz w:val="24"/>
          <w:szCs w:val="24"/>
        </w:rPr>
        <w:t>della  salute</w:t>
      </w:r>
      <w:proofErr w:type="gramEnd"/>
      <w:r w:rsidR="006E7BCB" w:rsidRPr="00C50C05">
        <w:rPr>
          <w:rFonts w:ascii="Times New Roman" w:hAnsi="Times New Roman" w:cs="Times New Roman"/>
          <w:sz w:val="24"/>
          <w:szCs w:val="24"/>
        </w:rPr>
        <w:t xml:space="preserve"> degli individui, la ricerca si concentra dapprima sugli aspetti connessi al rischio industriale </w:t>
      </w:r>
      <w:r w:rsidRPr="00C50C05">
        <w:rPr>
          <w:rFonts w:ascii="Times New Roman" w:hAnsi="Times New Roman" w:cs="Times New Roman"/>
          <w:sz w:val="24"/>
          <w:szCs w:val="24"/>
        </w:rPr>
        <w:t xml:space="preserve"> </w:t>
      </w:r>
      <w:r w:rsidR="006E7BCB" w:rsidRPr="00C50C05">
        <w:rPr>
          <w:rFonts w:ascii="Times New Roman" w:hAnsi="Times New Roman" w:cs="Times New Roman"/>
          <w:sz w:val="24"/>
          <w:szCs w:val="24"/>
        </w:rPr>
        <w:t>in caso di incidenti alle industrie esistenti nell'area di Porto Marghera, e analizza successivamente i contenuti più importanti  della normativa che regola le bonifiche di tale area industriale, prestando anche attenzione all'attuale stato dei lavori di bonifica</w:t>
      </w:r>
      <w:r w:rsidR="00C50C05" w:rsidRPr="00C50C05">
        <w:rPr>
          <w:rFonts w:ascii="Times New Roman" w:hAnsi="Times New Roman" w:cs="Times New Roman"/>
          <w:sz w:val="24"/>
          <w:szCs w:val="24"/>
        </w:rPr>
        <w:t xml:space="preserve">. Nell'ultima parte vengono infine proposti alcuni spunti di riflessione di carattere critico e personale. </w:t>
      </w:r>
    </w:p>
    <w:p w:rsidR="00637D67" w:rsidRDefault="00637D67" w:rsidP="00C50C05">
      <w:pPr>
        <w:jc w:val="both"/>
        <w:rPr>
          <w:rFonts w:ascii="Times New Roman" w:hAnsi="Times New Roman" w:cs="Times New Roman"/>
          <w:b/>
        </w:rPr>
      </w:pPr>
    </w:p>
    <w:p w:rsidR="00CB4810" w:rsidRPr="001A0C46" w:rsidRDefault="00CB4810" w:rsidP="00C50C05">
      <w:pPr>
        <w:spacing w:line="360" w:lineRule="auto"/>
        <w:jc w:val="both"/>
        <w:rPr>
          <w:b/>
          <w:u w:val="single"/>
        </w:rPr>
      </w:pPr>
      <w:r w:rsidRPr="001A0C46">
        <w:rPr>
          <w:b/>
          <w:u w:val="single"/>
        </w:rPr>
        <w:t xml:space="preserve">2. </w:t>
      </w:r>
      <w:r>
        <w:rPr>
          <w:rFonts w:ascii="Times New Roman" w:hAnsi="Times New Roman" w:cs="Times New Roman"/>
          <w:b/>
          <w:u w:val="single"/>
        </w:rPr>
        <w:t>L</w:t>
      </w:r>
      <w:r w:rsidRPr="001A0C46">
        <w:rPr>
          <w:rFonts w:ascii="Times New Roman" w:hAnsi="Times New Roman" w:cs="Times New Roman"/>
          <w:b/>
          <w:u w:val="single"/>
        </w:rPr>
        <w:t>e principali fonti giuridiche relative al tema</w:t>
      </w:r>
    </w:p>
    <w:p w:rsidR="00CB4810" w:rsidRPr="00412D67" w:rsidRDefault="00CB4810" w:rsidP="00C50C0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Direttiva 2004/35/CE del Parlamento Europeo e del Consiglio sulla responsabilità ambientale in materia di prevenzione </w:t>
      </w:r>
      <w:proofErr w:type="gramStart"/>
      <w:r w:rsidRPr="00412D67">
        <w:rPr>
          <w:rFonts w:ascii="Times New Roman" w:hAnsi="Times New Roman" w:cs="Times New Roman"/>
          <w:color w:val="000000" w:themeColor="text1"/>
          <w:sz w:val="24"/>
          <w:szCs w:val="24"/>
        </w:rPr>
        <w:t>e  riparazione</w:t>
      </w:r>
      <w:proofErr w:type="gramEnd"/>
      <w:r w:rsidRPr="00412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danno ambientale;</w:t>
      </w:r>
    </w:p>
    <w:p w:rsidR="00CB4810" w:rsidRPr="00412D67" w:rsidRDefault="00CB4810" w:rsidP="00C50C0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D67">
        <w:rPr>
          <w:rFonts w:ascii="Times New Roman" w:hAnsi="Times New Roman" w:cs="Times New Roman"/>
          <w:color w:val="000000" w:themeColor="text1"/>
          <w:sz w:val="24"/>
          <w:szCs w:val="24"/>
        </w:rPr>
        <w:t>Direttiva 2012/18/UE del Parlamento Europeo e del Consiglio sul controllo del pericolo di incidenti rilevanti connessi con sostanze pericolose;</w:t>
      </w:r>
    </w:p>
    <w:p w:rsidR="00CB4810" w:rsidRPr="00412D67" w:rsidRDefault="00CB4810" w:rsidP="00C50C0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D67">
        <w:rPr>
          <w:rFonts w:ascii="Times New Roman" w:hAnsi="Times New Roman" w:cs="Times New Roman"/>
          <w:color w:val="000000" w:themeColor="text1"/>
          <w:sz w:val="24"/>
          <w:szCs w:val="24"/>
        </w:rPr>
        <w:t>Legge 16 aprile 1973 n. 171 - Interventi per la salvaguardia di Venezia;</w:t>
      </w:r>
    </w:p>
    <w:p w:rsidR="00CB4810" w:rsidRPr="00412D67" w:rsidRDefault="00CB4810" w:rsidP="00C50C0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D67">
        <w:rPr>
          <w:rFonts w:ascii="Times New Roman" w:hAnsi="Times New Roman" w:cs="Times New Roman"/>
          <w:color w:val="000000" w:themeColor="text1"/>
          <w:sz w:val="24"/>
          <w:szCs w:val="24"/>
        </w:rPr>
        <w:t>Legge 9 dicembre 1998 n. 426 - Nuovi interventi in campo ambientale;</w:t>
      </w:r>
    </w:p>
    <w:p w:rsidR="00CB4810" w:rsidRPr="00412D67" w:rsidRDefault="00CB4810" w:rsidP="00C50C0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Decreto Legislativo 3 aprile 2006 n. 152- Norme in materia ambientale; </w:t>
      </w:r>
    </w:p>
    <w:p w:rsidR="00CB4810" w:rsidRPr="00412D67" w:rsidRDefault="00F30F25" w:rsidP="00C50C05">
      <w:pPr>
        <w:pStyle w:val="Normale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 w:themeColor="text1"/>
        </w:rPr>
      </w:pPr>
      <w:hyperlink r:id="rId5" w:tooltip="Dettaglio atto" w:history="1">
        <w:r w:rsidR="00CB4810" w:rsidRPr="00412D67">
          <w:rPr>
            <w:rStyle w:val="Collegamentoipertestuale"/>
            <w:color w:val="000000" w:themeColor="text1"/>
            <w:u w:val="none"/>
          </w:rPr>
          <w:t>Legge 7 Agosto 2012, n. 134</w:t>
        </w:r>
      </w:hyperlink>
      <w:r w:rsidR="00CB4810" w:rsidRPr="00412D67">
        <w:rPr>
          <w:color w:val="000000" w:themeColor="text1"/>
        </w:rPr>
        <w:t xml:space="preserve"> -Conversione in legge, con modificazioni, del decreto-legge 22 giugno 2012, n. 83, recante misure urgenti per la crescita del Paese;</w:t>
      </w:r>
    </w:p>
    <w:p w:rsidR="00CB4810" w:rsidRPr="00412D67" w:rsidRDefault="00F30F25" w:rsidP="00C50C05">
      <w:pPr>
        <w:pStyle w:val="Normale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 w:themeColor="text1"/>
        </w:rPr>
      </w:pPr>
      <w:hyperlink r:id="rId6" w:tooltip="Dettaglio atto" w:history="1">
        <w:r w:rsidR="00CB4810" w:rsidRPr="00412D67">
          <w:rPr>
            <w:rStyle w:val="Collegamentoipertestuale"/>
            <w:color w:val="000000" w:themeColor="text1"/>
            <w:u w:val="none"/>
          </w:rPr>
          <w:t>Decreto Legislativo 26 Giugno 2015, n. 105</w:t>
        </w:r>
      </w:hyperlink>
      <w:r w:rsidR="00CB4810" w:rsidRPr="00412D67">
        <w:rPr>
          <w:color w:val="000000" w:themeColor="text1"/>
        </w:rPr>
        <w:t>- Attuazione della direttiva 2012/18/UE relativa al controllo del pericolo di incidenti rilevanti connessi con sostanze pericolose;</w:t>
      </w:r>
    </w:p>
    <w:p w:rsidR="00CB4810" w:rsidRPr="00412D67" w:rsidRDefault="00CB4810" w:rsidP="00C50C05">
      <w:pPr>
        <w:pStyle w:val="Normale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 w:themeColor="text1"/>
        </w:rPr>
      </w:pPr>
      <w:r w:rsidRPr="00412D67">
        <w:rPr>
          <w:color w:val="000000" w:themeColor="text1"/>
          <w:shd w:val="clear" w:color="auto" w:fill="FFFFFF"/>
        </w:rPr>
        <w:t>Accordo di Programma per la Chimica a Porto Marghera del 1999;</w:t>
      </w:r>
    </w:p>
    <w:p w:rsidR="00CB4810" w:rsidRPr="006E7BCB" w:rsidRDefault="00CB4810" w:rsidP="00C50C05">
      <w:pPr>
        <w:pStyle w:val="NormaleWeb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 w:themeColor="text1"/>
        </w:rPr>
      </w:pPr>
      <w:r w:rsidRPr="00412D67">
        <w:rPr>
          <w:rStyle w:val="Enfasigrassetto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Accordo di Programma per la bonifica e la riqualificazione ambientale del Sito di Interesse Nazionale di Venezia – Porto Marghera e aree limitrofe del 2012. </w:t>
      </w:r>
    </w:p>
    <w:p w:rsidR="00C50C05" w:rsidRDefault="00C50C05" w:rsidP="00C50C0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CB4810" w:rsidRPr="006E7BCB" w:rsidRDefault="00CB4810" w:rsidP="00C50C0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E7BCB">
        <w:rPr>
          <w:rFonts w:ascii="Times New Roman" w:hAnsi="Times New Roman" w:cs="Times New Roman"/>
          <w:b/>
          <w:u w:val="single"/>
        </w:rPr>
        <w:lastRenderedPageBreak/>
        <w:t>4.</w:t>
      </w:r>
      <w:r w:rsidR="00583224" w:rsidRPr="006E7BCB">
        <w:rPr>
          <w:rFonts w:ascii="Times New Roman" w:hAnsi="Times New Roman" w:cs="Times New Roman"/>
          <w:b/>
          <w:u w:val="single"/>
        </w:rPr>
        <w:t>1</w:t>
      </w:r>
      <w:r w:rsidRPr="006E7BCB">
        <w:rPr>
          <w:rFonts w:ascii="Times New Roman" w:hAnsi="Times New Roman" w:cs="Times New Roman"/>
          <w:b/>
          <w:u w:val="single"/>
        </w:rPr>
        <w:t xml:space="preserve"> IL RISCHIO INDUSTRIALE </w:t>
      </w:r>
    </w:p>
    <w:p w:rsidR="00CB4810" w:rsidRPr="006E7BCB" w:rsidRDefault="00CB4810" w:rsidP="00C50C0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sz w:val="24"/>
          <w:szCs w:val="24"/>
        </w:rPr>
        <w:t>Definizione di rischio industriale;</w:t>
      </w:r>
    </w:p>
    <w:p w:rsidR="00CB4810" w:rsidRPr="006E7BCB" w:rsidRDefault="00CB4810" w:rsidP="00C50C0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sz w:val="24"/>
          <w:szCs w:val="24"/>
        </w:rPr>
        <w:t xml:space="preserve">Le tre aree di rischio industriale individuate nel Comune di Venezia; </w:t>
      </w:r>
    </w:p>
    <w:p w:rsidR="00CB4810" w:rsidRPr="006E7BCB" w:rsidRDefault="00CB4810" w:rsidP="00C50C0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CB">
        <w:rPr>
          <w:sz w:val="24"/>
          <w:szCs w:val="24"/>
        </w:rPr>
        <w:t xml:space="preserve">Il </w:t>
      </w:r>
      <w:hyperlink r:id="rId7" w:tgtFrame="_blank" w:history="1">
        <w:r w:rsidRPr="006E7BC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Sistema Integrato per il Monitoraggio Ambientale e la Gestione delle Emergenze</w:t>
        </w:r>
      </w:hyperlink>
      <w:r w:rsidRPr="006E7BCB">
        <w:rPr>
          <w:rFonts w:ascii="Times New Roman" w:eastAsia="Times New Roman" w:hAnsi="Times New Roman" w:cs="Times New Roman"/>
          <w:sz w:val="24"/>
          <w:szCs w:val="24"/>
          <w:lang w:eastAsia="it-IT"/>
        </w:rPr>
        <w:t> in relazione al rischio industriale nell’area di Marghera (SIMAGE);</w:t>
      </w:r>
    </w:p>
    <w:p w:rsidR="00CB4810" w:rsidRPr="006E7BCB" w:rsidRDefault="00CB4810" w:rsidP="00C50C0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comportamenti da seguire per la cittadinanza in caso di incidente di matrice industriale. </w:t>
      </w:r>
    </w:p>
    <w:p w:rsidR="00CB4810" w:rsidRDefault="00583224" w:rsidP="00C50C05">
      <w:pPr>
        <w:pStyle w:val="Paragrafoelenc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E7BCB" w:rsidRDefault="006E7BCB" w:rsidP="00C50C05">
      <w:pPr>
        <w:pStyle w:val="Paragrafoelenco"/>
        <w:jc w:val="both"/>
        <w:rPr>
          <w:rFonts w:ascii="Times New Roman" w:hAnsi="Times New Roman" w:cs="Times New Roman"/>
          <w:b/>
        </w:rPr>
      </w:pPr>
    </w:p>
    <w:p w:rsidR="006E7BCB" w:rsidRPr="006E7BCB" w:rsidRDefault="006E7BCB" w:rsidP="00C50C05">
      <w:pPr>
        <w:jc w:val="both"/>
        <w:rPr>
          <w:rFonts w:ascii="Times New Roman" w:hAnsi="Times New Roman" w:cs="Times New Roman"/>
          <w:b/>
          <w:u w:val="single"/>
        </w:rPr>
      </w:pPr>
      <w:r w:rsidRPr="006E7BCB">
        <w:rPr>
          <w:rFonts w:ascii="Times New Roman" w:hAnsi="Times New Roman" w:cs="Times New Roman"/>
          <w:b/>
          <w:u w:val="single"/>
        </w:rPr>
        <w:t xml:space="preserve">4.2 </w:t>
      </w:r>
      <w:r>
        <w:rPr>
          <w:rFonts w:ascii="Times New Roman" w:hAnsi="Times New Roman" w:cs="Times New Roman"/>
          <w:b/>
          <w:u w:val="single"/>
        </w:rPr>
        <w:t>LA BONIFICA DEL SITO INQUINATO</w:t>
      </w:r>
    </w:p>
    <w:p w:rsidR="006E7BCB" w:rsidRPr="006E7BCB" w:rsidRDefault="006E7BCB" w:rsidP="00C50C0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sz w:val="24"/>
          <w:szCs w:val="24"/>
        </w:rPr>
        <w:t>Dalla Legge Speciale per Venezia all'individuazione di Porto Marghera come Sito d'Interesse Nazionale per le bonifiche;</w:t>
      </w:r>
    </w:p>
    <w:p w:rsidR="006E7BCB" w:rsidRPr="006E7BCB" w:rsidRDefault="006E7BCB" w:rsidP="00C50C0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sz w:val="24"/>
          <w:szCs w:val="24"/>
        </w:rPr>
        <w:t>I criteri per l'individuazione dei SIN e la ridefinizione del perimetro del Sito di Porto Marghera;</w:t>
      </w:r>
    </w:p>
    <w:p w:rsidR="006E7BCB" w:rsidRPr="006E7BCB" w:rsidRDefault="006E7BCB" w:rsidP="00C50C0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sz w:val="24"/>
          <w:szCs w:val="24"/>
        </w:rPr>
        <w:t>L'Accordo di Programma per Porto Marghera del 2012;</w:t>
      </w:r>
    </w:p>
    <w:p w:rsidR="006E7BCB" w:rsidRPr="006E7BCB" w:rsidRDefault="006E7BCB" w:rsidP="00C50C0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sz w:val="24"/>
          <w:szCs w:val="24"/>
        </w:rPr>
        <w:t xml:space="preserve">Lo stralcio del progetto del Vallone </w:t>
      </w:r>
      <w:proofErr w:type="spellStart"/>
      <w:r w:rsidRPr="006E7BCB">
        <w:rPr>
          <w:rFonts w:ascii="Times New Roman" w:hAnsi="Times New Roman" w:cs="Times New Roman"/>
          <w:sz w:val="24"/>
          <w:szCs w:val="24"/>
        </w:rPr>
        <w:t>Moranzani</w:t>
      </w:r>
      <w:proofErr w:type="spellEnd"/>
      <w:r w:rsidRPr="006E7BCB">
        <w:rPr>
          <w:rFonts w:ascii="Times New Roman" w:hAnsi="Times New Roman" w:cs="Times New Roman"/>
          <w:sz w:val="24"/>
          <w:szCs w:val="24"/>
        </w:rPr>
        <w:t>;</w:t>
      </w:r>
    </w:p>
    <w:p w:rsidR="006E7BCB" w:rsidRPr="006E7BCB" w:rsidRDefault="006E7BCB" w:rsidP="00C50C0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sz w:val="24"/>
          <w:szCs w:val="24"/>
        </w:rPr>
        <w:t>La relazione della Commissione Parlamentare</w:t>
      </w:r>
      <w:r w:rsidR="00C50C05">
        <w:rPr>
          <w:rFonts w:ascii="Times New Roman" w:hAnsi="Times New Roman" w:cs="Times New Roman"/>
          <w:sz w:val="24"/>
          <w:szCs w:val="24"/>
        </w:rPr>
        <w:t xml:space="preserve"> d'inchiesta sulle ecomafie in merito allo stato delle bonifiche dell'area di</w:t>
      </w:r>
      <w:r w:rsidRPr="006E7BCB">
        <w:rPr>
          <w:rFonts w:ascii="Times New Roman" w:hAnsi="Times New Roman" w:cs="Times New Roman"/>
          <w:sz w:val="24"/>
          <w:szCs w:val="24"/>
        </w:rPr>
        <w:t xml:space="preserve"> Porto Marghera;</w:t>
      </w:r>
    </w:p>
    <w:p w:rsidR="006E7BCB" w:rsidRPr="006E7BCB" w:rsidRDefault="006E7BCB" w:rsidP="00C50C0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sz w:val="24"/>
          <w:szCs w:val="24"/>
        </w:rPr>
        <w:t>Alcune riflessioni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6E7BCB">
        <w:rPr>
          <w:rFonts w:ascii="Times New Roman" w:hAnsi="Times New Roman" w:cs="Times New Roman"/>
          <w:sz w:val="24"/>
          <w:szCs w:val="24"/>
        </w:rPr>
        <w:t xml:space="preserve"> carattere personale.</w:t>
      </w:r>
    </w:p>
    <w:p w:rsidR="006E7BCB" w:rsidRPr="006E7BCB" w:rsidRDefault="006E7BCB" w:rsidP="00C50C05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BCB" w:rsidRPr="006E7BCB" w:rsidSect="00CB4810">
      <w:type w:val="continuous"/>
      <w:pgSz w:w="11906" w:h="16838" w:code="9"/>
      <w:pgMar w:top="1417" w:right="1134" w:bottom="1134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33B9B"/>
    <w:multiLevelType w:val="hybridMultilevel"/>
    <w:tmpl w:val="B04CD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77CD8"/>
    <w:multiLevelType w:val="hybridMultilevel"/>
    <w:tmpl w:val="5BBCC6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99202D"/>
    <w:multiLevelType w:val="hybridMultilevel"/>
    <w:tmpl w:val="11DEC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10"/>
    <w:rsid w:val="0018467D"/>
    <w:rsid w:val="001D6D0F"/>
    <w:rsid w:val="0022655E"/>
    <w:rsid w:val="00385B17"/>
    <w:rsid w:val="00583224"/>
    <w:rsid w:val="00637D67"/>
    <w:rsid w:val="00696AFD"/>
    <w:rsid w:val="006C253C"/>
    <w:rsid w:val="006E7BCB"/>
    <w:rsid w:val="00725F84"/>
    <w:rsid w:val="007F1C23"/>
    <w:rsid w:val="00AE39CD"/>
    <w:rsid w:val="00C50C05"/>
    <w:rsid w:val="00CB4810"/>
    <w:rsid w:val="00E974CF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8A46A-09BB-4B1B-817F-6A836F91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481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81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B48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B481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B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pa.veneto.it/servizi-ambientali/rischio-industriale/s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mattiva.it/atto/caricaDettaglioAtto?atto.dataPubblicazioneGazzetta=2015-07-14&amp;atto.codiceRedazionale=15G00121&amp;atto.articolo.numero=0&amp;atto.articolo.sottoArticolo=1&amp;atto.articolo.sottoArticolo1=10&amp;qId=95ee119f-cd4c-4616-878c-4efcb56b121c" TargetMode="External"/><Relationship Id="rId5" Type="http://schemas.openxmlformats.org/officeDocument/2006/relationships/hyperlink" Target="https://www.normattiva.it/atto/caricaDettaglioAtto?atto.dataPubblicazioneGazzetta=2012-08-11&amp;atto.codiceRedazionale=012G0152&amp;atto.articolo.numero=0&amp;atto.articolo.sottoArticolo=1&amp;atto.articolo.sottoArticolo1=10&amp;qId=a51b448d-ff9e-430d-9e29-dba82b505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Malo</cp:lastModifiedBy>
  <cp:revision>2</cp:revision>
  <dcterms:created xsi:type="dcterms:W3CDTF">2022-05-05T09:01:00Z</dcterms:created>
  <dcterms:modified xsi:type="dcterms:W3CDTF">2022-05-05T09:01:00Z</dcterms:modified>
</cp:coreProperties>
</file>